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bookmarkStart w:id="0" w:name="_Toc442181873"/>
      <w:bookmarkStart w:id="1" w:name="_Toc442182108"/>
      <w:bookmarkStart w:id="2" w:name="_Toc442210784"/>
      <w:bookmarkStart w:id="3" w:name="_Toc442213498"/>
      <w:bookmarkStart w:id="4" w:name="_Toc442350555"/>
      <w:bookmarkStart w:id="5" w:name="_Toc442350596"/>
      <w:bookmarkStart w:id="6" w:name="_Toc442350723"/>
      <w:bookmarkStart w:id="7" w:name="_Toc446939987"/>
      <w:bookmarkStart w:id="8" w:name="_Toc446940060"/>
      <w:bookmarkStart w:id="9" w:name="_Toc451115198"/>
      <w:r w:rsidRPr="00BD74E5">
        <w:rPr>
          <w:rFonts w:cstheme="minorHAnsi"/>
          <w:b/>
          <w:noProof/>
          <w:sz w:val="32"/>
          <w:lang w:eastAsia="en-GB"/>
        </w:rPr>
        <w:drawing>
          <wp:anchor distT="0" distB="0" distL="114300" distR="114300" simplePos="0" relativeHeight="251661312" behindDoc="0" locked="0" layoutInCell="1" allowOverlap="1" wp14:anchorId="7532CDB9" wp14:editId="390B2CCA">
            <wp:simplePos x="0" y="0"/>
            <wp:positionH relativeFrom="column">
              <wp:posOffset>1541676</wp:posOffset>
            </wp:positionH>
            <wp:positionV relativeFrom="paragraph">
              <wp:posOffset>455295</wp:posOffset>
            </wp:positionV>
            <wp:extent cx="2945219" cy="2872533"/>
            <wp:effectExtent l="0" t="0" r="7620" b="4445"/>
            <wp:wrapNone/>
            <wp:docPr id="7" name="Picture 7" descr="C:\Users\Lorna Fraser\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 Fraser\Desktop\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219" cy="2872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p>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p>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p>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p>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p>
    <w:p w:rsidR="00516B37" w:rsidRP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r w:rsidRPr="00516B37">
        <w:rPr>
          <w:rFonts w:ascii="Calibri" w:eastAsia="Times New Roman" w:hAnsi="Calibri" w:cs="Times New Roman"/>
          <w:b/>
          <w:bCs/>
          <w:kern w:val="28"/>
          <w:sz w:val="72"/>
          <w:szCs w:val="72"/>
          <w:lang w:eastAsia="en-GB"/>
        </w:rPr>
        <w:t>Play Alloa</w:t>
      </w:r>
      <w:bookmarkEnd w:id="0"/>
      <w:bookmarkEnd w:id="1"/>
      <w:bookmarkEnd w:id="2"/>
      <w:bookmarkEnd w:id="3"/>
      <w:bookmarkEnd w:id="4"/>
      <w:bookmarkEnd w:id="5"/>
      <w:bookmarkEnd w:id="6"/>
      <w:bookmarkEnd w:id="7"/>
      <w:bookmarkEnd w:id="8"/>
      <w:bookmarkEnd w:id="9"/>
    </w:p>
    <w:p w:rsidR="00516B37" w:rsidRDefault="00516B37" w:rsidP="00516B37">
      <w:pPr>
        <w:spacing w:before="240" w:after="60" w:line="240" w:lineRule="auto"/>
        <w:jc w:val="center"/>
        <w:outlineLvl w:val="0"/>
        <w:rPr>
          <w:rFonts w:ascii="Calibri" w:eastAsia="Times New Roman" w:hAnsi="Calibri" w:cs="Times New Roman"/>
          <w:b/>
          <w:bCs/>
          <w:kern w:val="28"/>
          <w:sz w:val="72"/>
          <w:szCs w:val="72"/>
          <w:lang w:eastAsia="en-GB"/>
        </w:rPr>
      </w:pPr>
      <w:bookmarkStart w:id="10" w:name="_GoBack"/>
      <w:bookmarkEnd w:id="10"/>
    </w:p>
    <w:p w:rsidR="00516B37" w:rsidRPr="00516B37" w:rsidRDefault="00516B37" w:rsidP="00516B37">
      <w:pPr>
        <w:spacing w:before="240" w:after="60" w:line="240" w:lineRule="auto"/>
        <w:jc w:val="center"/>
        <w:outlineLvl w:val="0"/>
        <w:rPr>
          <w:rFonts w:ascii="Calibri" w:eastAsia="Times New Roman" w:hAnsi="Calibri" w:cs="Times New Roman"/>
          <w:bCs/>
          <w:kern w:val="28"/>
          <w:sz w:val="72"/>
          <w:szCs w:val="72"/>
          <w:lang w:eastAsia="en-GB"/>
        </w:rPr>
      </w:pPr>
      <w:r w:rsidRPr="00516B37">
        <w:rPr>
          <w:rFonts w:ascii="Calibri" w:eastAsia="Times New Roman" w:hAnsi="Calibri" w:cs="Times New Roman"/>
          <w:bCs/>
          <w:kern w:val="28"/>
          <w:sz w:val="72"/>
          <w:szCs w:val="72"/>
          <w:lang w:eastAsia="en-GB"/>
        </w:rPr>
        <w:t>Recruitment Pack</w:t>
      </w:r>
    </w:p>
    <w:p w:rsidR="00516B37" w:rsidRDefault="00516B37">
      <w:pPr>
        <w:rPr>
          <w:rFonts w:cstheme="minorHAnsi"/>
          <w:b/>
          <w:sz w:val="32"/>
        </w:rPr>
      </w:pPr>
      <w:r>
        <w:rPr>
          <w:rFonts w:cstheme="minorHAnsi"/>
          <w:b/>
          <w:sz w:val="32"/>
        </w:rPr>
        <w:br w:type="page"/>
      </w:r>
    </w:p>
    <w:p w:rsidR="00F42FD8" w:rsidRPr="00935684" w:rsidRDefault="00F42FD8" w:rsidP="00F42FD8">
      <w:pPr>
        <w:keepNext/>
        <w:spacing w:after="0" w:line="240" w:lineRule="auto"/>
        <w:outlineLvl w:val="0"/>
        <w:rPr>
          <w:rFonts w:ascii="Calibri" w:eastAsia="Times New Roman" w:hAnsi="Calibri" w:cs="Times New Roman"/>
          <w:b/>
          <w:bCs/>
          <w:kern w:val="32"/>
          <w:sz w:val="32"/>
          <w:szCs w:val="32"/>
          <w:lang w:eastAsia="en-GB"/>
        </w:rPr>
      </w:pPr>
      <w:bookmarkStart w:id="11" w:name="_Toc442350561"/>
      <w:bookmarkStart w:id="12" w:name="_Toc442350602"/>
      <w:bookmarkStart w:id="13" w:name="_Toc451115203"/>
      <w:r w:rsidRPr="00935684">
        <w:rPr>
          <w:rFonts w:ascii="Calibri" w:eastAsia="Times New Roman" w:hAnsi="Calibri" w:cs="Times New Roman"/>
          <w:b/>
          <w:bCs/>
          <w:kern w:val="32"/>
          <w:sz w:val="32"/>
          <w:szCs w:val="32"/>
          <w:lang w:eastAsia="en-GB"/>
        </w:rPr>
        <w:lastRenderedPageBreak/>
        <w:t>Play Alloa’s Vision, Mission, Philosophy and Values</w:t>
      </w:r>
      <w:bookmarkEnd w:id="11"/>
      <w:bookmarkEnd w:id="12"/>
      <w:bookmarkEnd w:id="13"/>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r w:rsidRPr="00935684">
        <w:rPr>
          <w:rFonts w:ascii="Calibri" w:eastAsia="Times New Roman" w:hAnsi="Calibri" w:cs="Arial"/>
          <w:b/>
          <w:bCs/>
          <w:noProof/>
          <w:color w:val="000000"/>
          <w:kern w:val="28"/>
          <w:sz w:val="26"/>
          <w:szCs w:val="26"/>
          <w:lang w:eastAsia="en-GB"/>
        </w:rPr>
        <mc:AlternateContent>
          <mc:Choice Requires="wps">
            <w:drawing>
              <wp:anchor distT="0" distB="0" distL="114300" distR="114300" simplePos="0" relativeHeight="251665408" behindDoc="0" locked="0" layoutInCell="1" allowOverlap="1" wp14:anchorId="53C00B81" wp14:editId="098648FB">
                <wp:simplePos x="0" y="0"/>
                <wp:positionH relativeFrom="column">
                  <wp:posOffset>-106680</wp:posOffset>
                </wp:positionH>
                <wp:positionV relativeFrom="paragraph">
                  <wp:posOffset>541020</wp:posOffset>
                </wp:positionV>
                <wp:extent cx="5773420" cy="810260"/>
                <wp:effectExtent l="17145" t="19050" r="19685" b="18415"/>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81026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FD8" w:rsidRDefault="00F42FD8" w:rsidP="00F42FD8">
                            <w:r>
                              <w:t>Play Alloa’s vision is to be a Centre of Excellence in the provision of creative play, social opportunities, and support services to children and adults with disabilities and additional support needs and their families and carers.</w:t>
                            </w:r>
                          </w:p>
                          <w:p w:rsidR="00F42FD8" w:rsidRDefault="00F42FD8" w:rsidP="00F42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00B81" id="Rounded Rectangle 3" o:spid="_x0000_s1026" style="position:absolute;margin-left:-8.4pt;margin-top:42.6pt;width:454.6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" strokecolor="#c0504d" strokeweight="2.5pt">
                <v:shadow color="#868686"/>
                <v:textbox>
                  <w:txbxContent>
                    <w:p w:rsidR="00F42FD8" w:rsidRDefault="00F42FD8" w:rsidP="00F42FD8">
                      <w:r>
                        <w:t>Play Alloa’s vision is to be a Centre of Excellence in the provision of creative play, social opportunities, and support services to children and adults with disabilities and additional support needs and their families and carers.</w:t>
                      </w:r>
                    </w:p>
                    <w:p w:rsidR="00F42FD8" w:rsidRDefault="00F42FD8" w:rsidP="00F42FD8"/>
                  </w:txbxContent>
                </v:textbox>
                <w10:wrap type="square"/>
              </v:roundrect>
            </w:pict>
          </mc:Fallback>
        </mc:AlternateContent>
      </w:r>
      <w:r w:rsidRPr="00935684">
        <w:rPr>
          <w:rFonts w:ascii="Calibri" w:eastAsia="Times New Roman" w:hAnsi="Calibri" w:cs="Arial"/>
          <w:b/>
          <w:bCs/>
          <w:color w:val="000000"/>
          <w:kern w:val="28"/>
          <w:sz w:val="26"/>
          <w:szCs w:val="26"/>
          <w:lang w:eastAsia="en-GB"/>
        </w:rPr>
        <w:t xml:space="preserve">Our Vision: </w:t>
      </w:r>
      <w:r w:rsidRPr="00935684">
        <w:rPr>
          <w:rFonts w:ascii="Calibri" w:eastAsia="Times New Roman" w:hAnsi="Calibri" w:cs="Arial"/>
          <w:b/>
          <w:bCs/>
          <w:color w:val="0070C0"/>
          <w:kern w:val="28"/>
          <w:sz w:val="26"/>
          <w:szCs w:val="26"/>
          <w:lang w:eastAsia="en-GB"/>
        </w:rPr>
        <w:t>Our Overarching Purpose</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hd w:val="clear" w:color="auto" w:fill="FFFFFF"/>
        <w:spacing w:after="0" w:line="240" w:lineRule="auto"/>
        <w:ind w:hanging="142"/>
        <w:textAlignment w:val="top"/>
        <w:rPr>
          <w:rFonts w:ascii="Calibri" w:eastAsia="Times New Roman" w:hAnsi="Calibri" w:cs="Times New Roman"/>
          <w:b/>
          <w:color w:val="272727"/>
          <w:sz w:val="24"/>
          <w:lang w:eastAsia="en-GB"/>
        </w:rPr>
      </w:pPr>
    </w:p>
    <w:p w:rsidR="00F42FD8" w:rsidRPr="00935684" w:rsidRDefault="00F42FD8" w:rsidP="00F42FD8">
      <w:pPr>
        <w:shd w:val="clear" w:color="auto" w:fill="FFFFFF"/>
        <w:spacing w:after="0" w:line="240" w:lineRule="auto"/>
        <w:ind w:hanging="142"/>
        <w:textAlignment w:val="top"/>
        <w:rPr>
          <w:rFonts w:ascii="Calibri" w:eastAsia="Times New Roman" w:hAnsi="Calibri" w:cs="Times New Roman"/>
          <w:color w:val="000000"/>
          <w:lang w:eastAsia="en-GB"/>
        </w:rPr>
      </w:pPr>
      <w:r w:rsidRPr="00935684">
        <w:rPr>
          <w:rFonts w:ascii="Calibri" w:eastAsia="Times New Roman" w:hAnsi="Calibri" w:cs="Times New Roman"/>
          <w:color w:val="272727"/>
          <w:sz w:val="24"/>
          <w:lang w:eastAsia="en-GB"/>
        </w:rPr>
        <w:t>‘</w:t>
      </w:r>
      <w:r w:rsidRPr="00935684">
        <w:rPr>
          <w:rFonts w:ascii="Calibri" w:eastAsia="Times New Roman" w:hAnsi="Calibri" w:cs="Times New Roman"/>
          <w:color w:val="000000"/>
          <w:lang w:eastAsia="en-GB"/>
        </w:rPr>
        <w:t>Centre of Excellence’ based on:</w:t>
      </w:r>
    </w:p>
    <w:p w:rsidR="00F42FD8" w:rsidRPr="00935684" w:rsidRDefault="00F42FD8" w:rsidP="00F42FD8">
      <w:pPr>
        <w:shd w:val="clear" w:color="auto" w:fill="FFFFFF"/>
        <w:spacing w:after="0" w:line="240" w:lineRule="auto"/>
        <w:ind w:hanging="142"/>
        <w:textAlignment w:val="top"/>
        <w:rPr>
          <w:rFonts w:ascii="Calibri" w:eastAsia="Times New Roman" w:hAnsi="Calibri" w:cs="Times New Roman"/>
          <w:color w:val="0070C0"/>
          <w:lang w:eastAsia="en-GB"/>
        </w:rPr>
      </w:pP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0070C0"/>
          <w:lang w:eastAsia="en-GB"/>
        </w:rPr>
      </w:pPr>
      <w:r w:rsidRPr="00935684">
        <w:rPr>
          <w:rFonts w:ascii="Calibri" w:eastAsia="Times New Roman" w:hAnsi="Calibri" w:cs="Times New Roman"/>
          <w:color w:val="272727"/>
          <w:lang w:eastAsia="en-GB"/>
        </w:rPr>
        <w:t xml:space="preserve">Maintenance of our Care Inspectorate registration and positive Annual inspection </w:t>
      </w:r>
      <w:r w:rsidRPr="00935684">
        <w:rPr>
          <w:rFonts w:ascii="Calibri" w:eastAsia="Times New Roman" w:hAnsi="Calibri" w:cs="Times New Roman"/>
          <w:color w:val="4F81BD"/>
          <w:lang w:eastAsia="en-GB"/>
        </w:rPr>
        <w:t>(External Evaluation)</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0070C0"/>
          <w:lang w:eastAsia="en-GB"/>
        </w:rPr>
      </w:pPr>
      <w:r w:rsidRPr="00935684">
        <w:rPr>
          <w:rFonts w:ascii="Calibri" w:eastAsia="Times New Roman" w:hAnsi="Calibri" w:cs="Times New Roman"/>
          <w:color w:val="272727"/>
          <w:lang w:eastAsia="en-GB"/>
        </w:rPr>
        <w:t xml:space="preserve">Having Internal Evaluation procedures in place based on the organisations strategic plan </w:t>
      </w:r>
      <w:r w:rsidRPr="00935684">
        <w:rPr>
          <w:rFonts w:ascii="Calibri" w:eastAsia="Times New Roman" w:hAnsi="Calibri" w:cs="Times New Roman"/>
          <w:color w:val="0070C0"/>
          <w:lang w:eastAsia="en-GB"/>
        </w:rPr>
        <w:t>(Internal Evaluation)</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272727"/>
          <w:lang w:eastAsia="en-GB"/>
        </w:rPr>
      </w:pPr>
      <w:r w:rsidRPr="00935684">
        <w:rPr>
          <w:rFonts w:ascii="Calibri" w:eastAsia="Times New Roman" w:hAnsi="Calibri" w:cs="Times New Roman"/>
          <w:color w:val="272727"/>
          <w:lang w:eastAsia="en-GB"/>
        </w:rPr>
        <w:t xml:space="preserve">Maintenance of a high quality service </w:t>
      </w:r>
      <w:r w:rsidRPr="00935684">
        <w:rPr>
          <w:rFonts w:ascii="Calibri" w:eastAsia="Times New Roman" w:hAnsi="Calibri" w:cs="Times New Roman"/>
          <w:color w:val="000000"/>
          <w:lang w:eastAsia="en-GB"/>
        </w:rPr>
        <w:t>unique to the Central Belt,</w:t>
      </w:r>
      <w:r w:rsidRPr="00935684">
        <w:rPr>
          <w:rFonts w:ascii="Calibri" w:eastAsia="Times New Roman" w:hAnsi="Calibri" w:cs="Times New Roman"/>
          <w:color w:val="272727"/>
          <w:lang w:eastAsia="en-GB"/>
        </w:rPr>
        <w:t xml:space="preserve"> based on all Evaluation reports, </w:t>
      </w:r>
      <w:r w:rsidRPr="00935684">
        <w:rPr>
          <w:rFonts w:ascii="Calibri" w:eastAsia="Times New Roman" w:hAnsi="Calibri" w:cs="Times New Roman"/>
          <w:color w:val="0070C0"/>
          <w:lang w:eastAsia="en-GB"/>
        </w:rPr>
        <w:t>(Service Delivery)</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000000"/>
          <w:lang w:eastAsia="en-GB"/>
        </w:rPr>
      </w:pPr>
      <w:r w:rsidRPr="00935684">
        <w:rPr>
          <w:rFonts w:ascii="Calibri" w:eastAsia="Times New Roman" w:hAnsi="Calibri" w:cs="Times New Roman"/>
          <w:color w:val="272727"/>
          <w:lang w:eastAsia="en-GB"/>
        </w:rPr>
        <w:t xml:space="preserve">Having demonstrable plans to sustain and develop services </w:t>
      </w:r>
      <w:r w:rsidRPr="00935684">
        <w:rPr>
          <w:rFonts w:ascii="Calibri" w:eastAsia="Times New Roman" w:hAnsi="Calibri" w:cs="Times New Roman"/>
          <w:color w:val="0070C0"/>
          <w:lang w:eastAsia="en-GB"/>
        </w:rPr>
        <w:t>(Strategic Review)</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000000"/>
          <w:lang w:eastAsia="en-GB"/>
        </w:rPr>
      </w:pPr>
      <w:r w:rsidRPr="00935684">
        <w:rPr>
          <w:rFonts w:ascii="Calibri" w:eastAsia="Times New Roman" w:hAnsi="Calibri" w:cs="Times New Roman"/>
          <w:color w:val="000000"/>
          <w:lang w:eastAsia="en-GB"/>
        </w:rPr>
        <w:t xml:space="preserve">Having a clear and demonstrable Financial Plan/Procedures </w:t>
      </w:r>
      <w:r w:rsidRPr="00935684">
        <w:rPr>
          <w:rFonts w:ascii="Calibri" w:eastAsia="Times New Roman" w:hAnsi="Calibri" w:cs="Times New Roman"/>
          <w:color w:val="4F81BD"/>
          <w:lang w:eastAsia="en-GB"/>
        </w:rPr>
        <w:t>(Finance)</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272727"/>
          <w:lang w:eastAsia="en-GB"/>
        </w:rPr>
      </w:pPr>
      <w:r w:rsidRPr="00935684">
        <w:rPr>
          <w:rFonts w:ascii="Calibri" w:eastAsia="Times New Roman" w:hAnsi="Calibri" w:cs="Times New Roman"/>
          <w:color w:val="272727"/>
          <w:lang w:eastAsia="en-GB"/>
        </w:rPr>
        <w:t xml:space="preserve">Have the capacity to disseminate and share good practice </w:t>
      </w:r>
      <w:r w:rsidRPr="00935684">
        <w:rPr>
          <w:rFonts w:ascii="Calibri" w:eastAsia="Times New Roman" w:hAnsi="Calibri" w:cs="Times New Roman"/>
          <w:color w:val="0070C0"/>
          <w:lang w:eastAsia="en-GB"/>
        </w:rPr>
        <w:t>(External Training)</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272727"/>
          <w:lang w:eastAsia="en-GB"/>
        </w:rPr>
      </w:pPr>
      <w:r w:rsidRPr="00935684">
        <w:rPr>
          <w:rFonts w:ascii="Calibri" w:eastAsia="Times New Roman" w:hAnsi="Calibri" w:cs="Times New Roman"/>
          <w:color w:val="272727"/>
          <w:lang w:eastAsia="en-GB"/>
        </w:rPr>
        <w:t xml:space="preserve">Maintaining a consistent level of qualified, well trained and experienced staff  </w:t>
      </w:r>
      <w:r w:rsidRPr="00935684">
        <w:rPr>
          <w:rFonts w:ascii="Calibri" w:eastAsia="Times New Roman" w:hAnsi="Calibri" w:cs="Times New Roman"/>
          <w:color w:val="4F81BD"/>
          <w:lang w:eastAsia="en-GB"/>
        </w:rPr>
        <w:t>(Staffing)</w:t>
      </w:r>
    </w:p>
    <w:p w:rsidR="00F42FD8" w:rsidRPr="00935684" w:rsidRDefault="00F42FD8" w:rsidP="00F42FD8">
      <w:pPr>
        <w:numPr>
          <w:ilvl w:val="0"/>
          <w:numId w:val="17"/>
        </w:numPr>
        <w:shd w:val="clear" w:color="auto" w:fill="FFFFFF"/>
        <w:spacing w:after="0" w:line="240" w:lineRule="auto"/>
        <w:ind w:left="709" w:hanging="567"/>
        <w:textAlignment w:val="top"/>
        <w:rPr>
          <w:rFonts w:ascii="Calibri" w:eastAsia="Times New Roman" w:hAnsi="Calibri" w:cs="Times New Roman"/>
          <w:color w:val="272727"/>
          <w:lang w:eastAsia="en-GB"/>
        </w:rPr>
      </w:pPr>
      <w:r w:rsidRPr="00935684">
        <w:rPr>
          <w:rFonts w:ascii="Calibri" w:eastAsia="Times New Roman" w:hAnsi="Calibri" w:cs="Times New Roman"/>
          <w:color w:val="272727"/>
          <w:lang w:eastAsia="en-GB"/>
        </w:rPr>
        <w:t>Willingness to engage in partnership/network activity that develops</w:t>
      </w:r>
      <w:r w:rsidRPr="00935684">
        <w:rPr>
          <w:rFonts w:ascii="Calibri" w:eastAsia="Times New Roman" w:hAnsi="Calibri" w:cs="Times New Roman"/>
          <w:color w:val="000000"/>
          <w:lang w:eastAsia="en-GB"/>
        </w:rPr>
        <w:t xml:space="preserve"> inclusion and adds value to our community</w:t>
      </w:r>
      <w:r w:rsidRPr="00935684">
        <w:rPr>
          <w:rFonts w:ascii="Calibri" w:eastAsia="Times New Roman" w:hAnsi="Calibri" w:cs="Times New Roman"/>
          <w:color w:val="272727"/>
          <w:lang w:eastAsia="en-GB"/>
        </w:rPr>
        <w:t xml:space="preserve"> </w:t>
      </w:r>
      <w:r w:rsidRPr="00935684">
        <w:rPr>
          <w:rFonts w:ascii="Calibri" w:eastAsia="Times New Roman" w:hAnsi="Calibri" w:cs="Times New Roman"/>
          <w:color w:val="0070C0"/>
          <w:lang w:eastAsia="en-GB"/>
        </w:rPr>
        <w:t>(Research and Development)</w:t>
      </w:r>
    </w:p>
    <w:p w:rsidR="00F42FD8" w:rsidRPr="00935684" w:rsidRDefault="00F42FD8" w:rsidP="00F42FD8">
      <w:pPr>
        <w:keepNext/>
        <w:spacing w:after="0" w:line="240" w:lineRule="auto"/>
        <w:outlineLvl w:val="2"/>
        <w:rPr>
          <w:rFonts w:ascii="Calibri" w:eastAsia="Times New Roman" w:hAnsi="Calibri" w:cs="Arial"/>
          <w:b/>
          <w:bCs/>
          <w:color w:val="000000"/>
          <w:kern w:val="28"/>
          <w:lang w:eastAsia="en-GB"/>
        </w:rPr>
      </w:pPr>
    </w:p>
    <w:p w:rsidR="00F42FD8" w:rsidRPr="00935684" w:rsidRDefault="00F42FD8" w:rsidP="00F42FD8">
      <w:pPr>
        <w:keepNext/>
        <w:spacing w:after="0" w:line="240" w:lineRule="auto"/>
        <w:outlineLvl w:val="2"/>
        <w:rPr>
          <w:rFonts w:ascii="Calibri" w:eastAsia="Times New Roman" w:hAnsi="Calibri" w:cs="Arial"/>
          <w:b/>
          <w:bCs/>
          <w:color w:val="0070C0"/>
          <w:kern w:val="28"/>
          <w:sz w:val="26"/>
          <w:szCs w:val="26"/>
          <w:lang w:eastAsia="en-GB"/>
        </w:rPr>
      </w:pPr>
      <w:r w:rsidRPr="00935684">
        <w:rPr>
          <w:rFonts w:ascii="Calibri" w:eastAsia="Times New Roman" w:hAnsi="Calibri" w:cs="Arial"/>
          <w:b/>
          <w:bCs/>
          <w:color w:val="000000"/>
          <w:kern w:val="28"/>
          <w:sz w:val="26"/>
          <w:szCs w:val="26"/>
          <w:lang w:eastAsia="en-GB"/>
        </w:rPr>
        <w:t xml:space="preserve">Our Mission Statement: </w:t>
      </w:r>
      <w:r w:rsidRPr="00935684">
        <w:rPr>
          <w:rFonts w:ascii="Calibri" w:eastAsia="Times New Roman" w:hAnsi="Calibri" w:cs="Arial"/>
          <w:b/>
          <w:bCs/>
          <w:color w:val="0070C0"/>
          <w:kern w:val="28"/>
          <w:sz w:val="26"/>
          <w:szCs w:val="26"/>
          <w:lang w:eastAsia="en-GB"/>
        </w:rPr>
        <w:t xml:space="preserve">Breaks down Vision into a clear statement which clarify our organisational aims </w:t>
      </w:r>
    </w:p>
    <w:p w:rsidR="00F42FD8" w:rsidRPr="00935684" w:rsidRDefault="00F42FD8" w:rsidP="00F42FD8">
      <w:pPr>
        <w:keepNext/>
        <w:spacing w:before="240" w:after="60" w:line="240" w:lineRule="auto"/>
        <w:outlineLvl w:val="2"/>
        <w:rPr>
          <w:rFonts w:ascii="Calibri" w:eastAsia="Times New Roman" w:hAnsi="Calibri" w:cs="Arial"/>
          <w:bCs/>
          <w:kern w:val="28"/>
          <w:szCs w:val="26"/>
          <w:lang w:eastAsia="en-GB"/>
        </w:rPr>
      </w:pPr>
      <w:r w:rsidRPr="00935684">
        <w:rPr>
          <w:rFonts w:ascii="Calibri" w:eastAsia="Times New Roman" w:hAnsi="Calibri" w:cs="Arial"/>
          <w:bCs/>
          <w:kern w:val="28"/>
          <w:szCs w:val="26"/>
          <w:lang w:eastAsia="en-GB"/>
        </w:rPr>
        <w:t>Play Alloa provides a creative, life-enhancing range of play and social opportunities for children and adults with disabilities and ASN and, in doing so, strengthens their ability to achieve their full potential.   We provide parents and siblings respite from their caring role and support to the whole family through information, peer support and improved respite opportunities.  We provide our service users with effective life skills and experiences which will enhance their life and will develop the concept of early intervention, transition, inclusion and a sense of community.  Play Alloa forms an integral part of the local community, effectively contributing by providing employment, voluntary opportunities, work experience, developing life skills for the future and promoting inclusion via our unique service.</w:t>
      </w:r>
      <w:r w:rsidRPr="00935684">
        <w:rPr>
          <w:rFonts w:ascii="Calibri" w:eastAsia="Times New Roman" w:hAnsi="Calibri" w:cs="Arial"/>
          <w:bCs/>
          <w:i/>
          <w:iCs/>
          <w:kern w:val="28"/>
          <w:szCs w:val="26"/>
          <w:lang w:eastAsia="en-GB"/>
        </w:rPr>
        <w:t xml:space="preserve"> </w:t>
      </w:r>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p>
    <w:p w:rsidR="00F42FD8" w:rsidRPr="00935684" w:rsidRDefault="00F42FD8" w:rsidP="00F42FD8">
      <w:pPr>
        <w:keepNext/>
        <w:spacing w:after="0" w:line="240" w:lineRule="auto"/>
        <w:outlineLvl w:val="2"/>
        <w:rPr>
          <w:rFonts w:ascii="Calibri" w:eastAsia="Times New Roman" w:hAnsi="Calibri" w:cs="Arial"/>
          <w:b/>
          <w:bCs/>
          <w:color w:val="0070C0"/>
          <w:kern w:val="28"/>
          <w:sz w:val="26"/>
          <w:szCs w:val="26"/>
          <w:lang w:eastAsia="en-GB"/>
        </w:rPr>
      </w:pPr>
      <w:r w:rsidRPr="00935684">
        <w:rPr>
          <w:rFonts w:ascii="Calibri" w:eastAsia="Times New Roman" w:hAnsi="Calibri" w:cs="Arial"/>
          <w:b/>
          <w:bCs/>
          <w:color w:val="000000"/>
          <w:kern w:val="28"/>
          <w:sz w:val="26"/>
          <w:szCs w:val="26"/>
          <w:lang w:eastAsia="en-GB"/>
        </w:rPr>
        <w:t xml:space="preserve">Our Philosophy: </w:t>
      </w:r>
      <w:r w:rsidRPr="00935684">
        <w:rPr>
          <w:rFonts w:ascii="Calibri" w:eastAsia="Times New Roman" w:hAnsi="Calibri" w:cs="Arial"/>
          <w:b/>
          <w:bCs/>
          <w:color w:val="0070C0"/>
          <w:kern w:val="28"/>
          <w:sz w:val="26"/>
          <w:szCs w:val="26"/>
          <w:lang w:eastAsia="en-GB"/>
        </w:rPr>
        <w:t>What we believe</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lang w:eastAsia="en-GB"/>
        </w:rPr>
      </w:pPr>
      <w:r w:rsidRPr="00935684">
        <w:rPr>
          <w:rFonts w:ascii="Calibri" w:eastAsia="Times New Roman" w:hAnsi="Calibri" w:cs="Times New Roman"/>
          <w:lang w:eastAsia="en-GB"/>
        </w:rPr>
        <w:t xml:space="preserve">By providing the opportunities for a child/adult to relax, have fun, be themselves and make informed choices regarding their own play/social experience, in a non-judgemental and supported environment,   we can increase confidence and self esteem enabling participation in more mainstream activities.  Although we acknowledge and understand the variety of disabilities and ASNs, we do not concentrate on the condition, we concentrate on the individual. </w:t>
      </w:r>
    </w:p>
    <w:p w:rsidR="00F42FD8" w:rsidRPr="00935684" w:rsidRDefault="00F42FD8" w:rsidP="00F42FD8">
      <w:pPr>
        <w:spacing w:after="0" w:line="240" w:lineRule="auto"/>
        <w:rPr>
          <w:rFonts w:ascii="Calibri" w:eastAsia="Times New Roman" w:hAnsi="Calibri" w:cs="Times New Roman"/>
          <w:lang w:eastAsia="en-GB"/>
        </w:rPr>
      </w:pPr>
    </w:p>
    <w:p w:rsidR="00F42FD8" w:rsidRDefault="00F42FD8" w:rsidP="00F42FD8">
      <w:pPr>
        <w:spacing w:after="0" w:line="240" w:lineRule="auto"/>
        <w:rPr>
          <w:rFonts w:ascii="Calibri" w:eastAsia="Times New Roman" w:hAnsi="Calibri" w:cs="Times New Roman"/>
          <w:lang w:eastAsia="en-GB"/>
        </w:rPr>
      </w:pPr>
      <w:r w:rsidRPr="00935684">
        <w:rPr>
          <w:rFonts w:ascii="Calibri" w:eastAsia="Times New Roman" w:hAnsi="Calibri" w:cs="Times New Roman"/>
          <w:lang w:eastAsia="en-GB"/>
        </w:rPr>
        <w:t xml:space="preserve">All our work comes from our belief that children and adults with disabilities and ASN have a right to diverse and quality play and social opportunities. We believe that play/social contact has a critical and positive role in nourishing their physical and emotional well being, and shaping their personal growth. </w:t>
      </w:r>
    </w:p>
    <w:p w:rsidR="00F42FD8" w:rsidRDefault="00F42FD8" w:rsidP="00F42FD8">
      <w:pPr>
        <w:spacing w:after="0" w:line="240" w:lineRule="auto"/>
        <w:rPr>
          <w:rFonts w:ascii="Calibri" w:eastAsia="Times New Roman" w:hAnsi="Calibri" w:cs="Times New Roman"/>
          <w:lang w:eastAsia="en-GB"/>
        </w:rPr>
      </w:pPr>
    </w:p>
    <w:p w:rsidR="00F42FD8" w:rsidRPr="00935684" w:rsidRDefault="00F42FD8" w:rsidP="00F42FD8">
      <w:pPr>
        <w:spacing w:after="0" w:line="240" w:lineRule="auto"/>
        <w:rPr>
          <w:rFonts w:ascii="Calibri" w:eastAsia="Times New Roman" w:hAnsi="Calibri" w:cs="Times New Roman"/>
          <w:lang w:eastAsia="en-GB"/>
        </w:rPr>
      </w:pPr>
      <w:r w:rsidRPr="00935684">
        <w:rPr>
          <w:rFonts w:ascii="Calibri" w:eastAsia="Times New Roman" w:hAnsi="Calibri" w:cs="Times New Roman"/>
          <w:lang w:eastAsia="en-GB"/>
        </w:rPr>
        <w:t>We believe that given appropriate and individualised play/social support our children and adults can develop the confidence, self esteem, self reliance and independence to fulfil their own potential, and live as rounded individuals. By valuing the rights of the child to play and the adult to socialise, we believe that we provide parents/carers and siblings with a respite opportunity that provides them with positive time away from a demanding caring role and lessens their daily pressures.</w:t>
      </w:r>
    </w:p>
    <w:p w:rsidR="00F42FD8"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r w:rsidRPr="00935684">
        <w:rPr>
          <w:rFonts w:ascii="Calibri" w:eastAsia="Times New Roman" w:hAnsi="Calibri" w:cs="Arial"/>
          <w:b/>
          <w:bCs/>
          <w:color w:val="000000"/>
          <w:kern w:val="28"/>
          <w:sz w:val="26"/>
          <w:szCs w:val="26"/>
          <w:lang w:eastAsia="en-GB"/>
        </w:rPr>
        <w:t xml:space="preserve">Our Values: </w:t>
      </w:r>
      <w:r w:rsidRPr="00935684">
        <w:rPr>
          <w:rFonts w:ascii="Calibri" w:eastAsia="Times New Roman" w:hAnsi="Calibri" w:cs="Arial"/>
          <w:b/>
          <w:bCs/>
          <w:color w:val="0070C0"/>
          <w:kern w:val="28"/>
          <w:sz w:val="26"/>
          <w:szCs w:val="26"/>
          <w:lang w:eastAsia="en-GB"/>
        </w:rPr>
        <w:t>How we behave</w:t>
      </w:r>
    </w:p>
    <w:p w:rsidR="00F42FD8" w:rsidRPr="000939F9" w:rsidRDefault="00F42FD8" w:rsidP="00F42FD8">
      <w:pPr>
        <w:spacing w:after="0" w:line="240" w:lineRule="auto"/>
        <w:rPr>
          <w:rFonts w:ascii="Calibri" w:eastAsia="Times New Roman" w:hAnsi="Calibri" w:cs="Times New Roman"/>
          <w:sz w:val="18"/>
          <w:szCs w:val="24"/>
          <w:lang w:eastAsia="en-GB"/>
        </w:rPr>
      </w:pPr>
    </w:p>
    <w:p w:rsidR="00F42FD8" w:rsidRPr="00935684" w:rsidRDefault="00F42FD8" w:rsidP="00F42FD8">
      <w:p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In relation to the statement above we will operate with the following values:</w:t>
      </w:r>
    </w:p>
    <w:p w:rsidR="00F42FD8" w:rsidRPr="00935684" w:rsidRDefault="00F42FD8" w:rsidP="00F42FD8">
      <w:pPr>
        <w:spacing w:after="0" w:line="240" w:lineRule="auto"/>
        <w:rPr>
          <w:rFonts w:ascii="Calibri" w:eastAsia="Times New Roman" w:hAnsi="Calibri" w:cs="Times New Roman"/>
          <w:szCs w:val="24"/>
          <w:lang w:eastAsia="en-GB"/>
        </w:rPr>
      </w:pPr>
    </w:p>
    <w:p w:rsidR="00F42FD8" w:rsidRPr="00935684" w:rsidRDefault="00F42FD8" w:rsidP="00F42FD8">
      <w:pPr>
        <w:numPr>
          <w:ilvl w:val="0"/>
          <w:numId w:val="14"/>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
          <w:szCs w:val="24"/>
          <w:lang w:eastAsia="en-GB"/>
        </w:rPr>
        <w:t>Unity of purpose:</w:t>
      </w:r>
      <w:r w:rsidRPr="00935684">
        <w:rPr>
          <w:rFonts w:ascii="Calibri" w:eastAsia="Times New Roman" w:hAnsi="Calibri" w:cs="Times New Roman"/>
          <w:szCs w:val="24"/>
          <w:lang w:eastAsia="en-GB"/>
        </w:rPr>
        <w:t xml:space="preserve"> we are all united in a shared responsibility in fulfilling our mission.</w:t>
      </w:r>
    </w:p>
    <w:p w:rsidR="00F42FD8" w:rsidRPr="00935684" w:rsidRDefault="00F42FD8" w:rsidP="00F42FD8">
      <w:pPr>
        <w:numPr>
          <w:ilvl w:val="0"/>
          <w:numId w:val="14"/>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
          <w:szCs w:val="24"/>
          <w:lang w:eastAsia="en-GB"/>
        </w:rPr>
        <w:t>Diversity, dignity and respect:</w:t>
      </w:r>
      <w:r w:rsidRPr="00935684">
        <w:rPr>
          <w:rFonts w:ascii="Calibri" w:eastAsia="Times New Roman" w:hAnsi="Calibri" w:cs="Times New Roman"/>
          <w:szCs w:val="24"/>
          <w:lang w:eastAsia="en-GB"/>
        </w:rPr>
        <w:t xml:space="preserve"> we recognise and celebrate diversity and view this as a strength, both in relation to what we bring to our community as an organisation and what our children and young people offer the community. </w:t>
      </w:r>
    </w:p>
    <w:p w:rsidR="00F42FD8" w:rsidRPr="00935684" w:rsidRDefault="00F42FD8" w:rsidP="00F42FD8">
      <w:pPr>
        <w:numPr>
          <w:ilvl w:val="0"/>
          <w:numId w:val="14"/>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
          <w:szCs w:val="24"/>
          <w:lang w:eastAsia="en-GB"/>
        </w:rPr>
        <w:t>Family values a priority:</w:t>
      </w:r>
      <w:r w:rsidRPr="00935684">
        <w:rPr>
          <w:rFonts w:ascii="Calibri" w:eastAsia="Times New Roman" w:hAnsi="Calibri" w:cs="Times New Roman"/>
          <w:szCs w:val="24"/>
          <w:lang w:eastAsia="en-GB"/>
        </w:rPr>
        <w:t xml:space="preserve"> we respect the rights of the family to expect a quality of care which is similar to their own values base and we undertake to be a second family to the children and young people in our care.</w:t>
      </w:r>
    </w:p>
    <w:p w:rsidR="00F42FD8" w:rsidRPr="00935684" w:rsidRDefault="00F42FD8" w:rsidP="00F42FD8">
      <w:pPr>
        <w:numPr>
          <w:ilvl w:val="0"/>
          <w:numId w:val="14"/>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
          <w:szCs w:val="24"/>
          <w:lang w:eastAsia="en-GB"/>
        </w:rPr>
        <w:t>Our employees are valued assets:</w:t>
      </w:r>
      <w:r w:rsidRPr="00935684">
        <w:rPr>
          <w:rFonts w:ascii="Calibri" w:eastAsia="Times New Roman" w:hAnsi="Calibri" w:cs="Times New Roman"/>
          <w:szCs w:val="24"/>
          <w:lang w:eastAsia="en-GB"/>
        </w:rPr>
        <w:t xml:space="preserve"> we aim to develop our staff both personally and professionally and ensure that they are nurtured. </w:t>
      </w:r>
    </w:p>
    <w:p w:rsidR="00F42FD8" w:rsidRPr="00935684" w:rsidRDefault="00F42FD8" w:rsidP="00F42FD8">
      <w:pPr>
        <w:numPr>
          <w:ilvl w:val="0"/>
          <w:numId w:val="14"/>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
          <w:szCs w:val="24"/>
          <w:lang w:eastAsia="en-GB"/>
        </w:rPr>
        <w:t>Responsiveness:</w:t>
      </w:r>
      <w:r w:rsidRPr="00935684">
        <w:rPr>
          <w:rFonts w:ascii="Calibri" w:eastAsia="Times New Roman" w:hAnsi="Calibri" w:cs="Times New Roman"/>
          <w:szCs w:val="24"/>
          <w:lang w:eastAsia="en-GB"/>
        </w:rPr>
        <w:t xml:space="preserve"> we aim to provide a professional and quality service in response to the needs of our children and young people and their parents.</w:t>
      </w:r>
    </w:p>
    <w:p w:rsidR="00F42FD8" w:rsidRPr="00935684" w:rsidRDefault="00F42FD8" w:rsidP="00F42FD8">
      <w:pPr>
        <w:numPr>
          <w:ilvl w:val="0"/>
          <w:numId w:val="14"/>
        </w:numPr>
        <w:spacing w:after="0" w:line="240" w:lineRule="auto"/>
        <w:rPr>
          <w:rFonts w:ascii="Calibri" w:eastAsia="Times New Roman" w:hAnsi="Calibri" w:cs="Times New Roman"/>
          <w:color w:val="FF0000"/>
          <w:szCs w:val="24"/>
          <w:u w:val="single"/>
          <w:lang w:eastAsia="en-GB"/>
        </w:rPr>
      </w:pPr>
      <w:r w:rsidRPr="00935684">
        <w:rPr>
          <w:rFonts w:ascii="Calibri" w:eastAsia="Times New Roman" w:hAnsi="Calibri" w:cs="Times New Roman"/>
          <w:b/>
          <w:bCs/>
          <w:szCs w:val="24"/>
          <w:lang w:eastAsia="en-GB"/>
        </w:rPr>
        <w:t>Accountability:</w:t>
      </w:r>
      <w:r w:rsidRPr="00935684">
        <w:rPr>
          <w:rFonts w:ascii="Calibri" w:eastAsia="Times New Roman" w:hAnsi="Calibri" w:cs="Times New Roman"/>
          <w:szCs w:val="24"/>
          <w:lang w:eastAsia="en-GB"/>
        </w:rPr>
        <w:t xml:space="preserve"> we aim to achieve our mission by being transparent and accountable to all our stakeholders.</w:t>
      </w:r>
    </w:p>
    <w:p w:rsidR="00F42FD8" w:rsidRPr="00935684" w:rsidRDefault="00F42FD8" w:rsidP="00F42FD8">
      <w:pPr>
        <w:numPr>
          <w:ilvl w:val="0"/>
          <w:numId w:val="14"/>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
          <w:bCs/>
          <w:szCs w:val="24"/>
          <w:lang w:eastAsia="en-GB"/>
        </w:rPr>
        <w:t>Continuous Development:</w:t>
      </w:r>
      <w:r w:rsidRPr="00935684">
        <w:rPr>
          <w:rFonts w:ascii="Calibri" w:eastAsia="Times New Roman" w:hAnsi="Calibri" w:cs="Times New Roman"/>
          <w:szCs w:val="24"/>
          <w:lang w:eastAsia="en-GB"/>
        </w:rPr>
        <w:t xml:space="preserve"> we aim to encourage and challenge everyone who is involved with Play Alloa to enhance their outlook, experiences </w:t>
      </w:r>
      <w:r>
        <w:rPr>
          <w:rFonts w:ascii="Calibri" w:eastAsia="Times New Roman" w:hAnsi="Calibri" w:cs="Times New Roman"/>
          <w:szCs w:val="24"/>
          <w:lang w:eastAsia="en-GB"/>
        </w:rPr>
        <w:t>&amp;</w:t>
      </w:r>
      <w:r w:rsidRPr="00935684">
        <w:rPr>
          <w:rFonts w:ascii="Calibri" w:eastAsia="Times New Roman" w:hAnsi="Calibri" w:cs="Times New Roman"/>
          <w:szCs w:val="24"/>
          <w:lang w:eastAsia="en-GB"/>
        </w:rPr>
        <w:t xml:space="preserve"> opportunities as a result of their interaction with us</w:t>
      </w:r>
    </w:p>
    <w:p w:rsidR="00F42FD8" w:rsidRPr="000939F9" w:rsidRDefault="00F42FD8" w:rsidP="00F42FD8">
      <w:pPr>
        <w:spacing w:after="0" w:line="240" w:lineRule="auto"/>
        <w:ind w:left="720"/>
        <w:rPr>
          <w:rFonts w:ascii="Calibri" w:eastAsia="Times New Roman" w:hAnsi="Calibri" w:cs="Times New Roman"/>
          <w:sz w:val="18"/>
          <w:szCs w:val="24"/>
          <w:lang w:eastAsia="en-GB"/>
        </w:rPr>
      </w:pPr>
    </w:p>
    <w:p w:rsidR="00F42FD8" w:rsidRPr="00935684" w:rsidRDefault="00F42FD8" w:rsidP="00F42FD8">
      <w:pPr>
        <w:keepNext/>
        <w:spacing w:after="0" w:line="240" w:lineRule="auto"/>
        <w:outlineLvl w:val="0"/>
        <w:rPr>
          <w:rFonts w:ascii="Calibri" w:eastAsia="Times New Roman" w:hAnsi="Calibri" w:cs="Times New Roman"/>
          <w:b/>
          <w:bCs/>
          <w:i/>
          <w:kern w:val="32"/>
          <w:sz w:val="32"/>
          <w:szCs w:val="32"/>
          <w:lang w:eastAsia="en-GB"/>
        </w:rPr>
      </w:pPr>
      <w:bookmarkStart w:id="14" w:name="_Toc442350562"/>
      <w:bookmarkStart w:id="15" w:name="_Toc442350603"/>
      <w:bookmarkStart w:id="16" w:name="_Toc451115204"/>
      <w:r w:rsidRPr="00935684">
        <w:rPr>
          <w:rFonts w:ascii="Calibri" w:eastAsia="Times New Roman" w:hAnsi="Calibri" w:cs="Times New Roman"/>
          <w:b/>
          <w:bCs/>
          <w:kern w:val="32"/>
          <w:sz w:val="32"/>
          <w:szCs w:val="32"/>
          <w:lang w:eastAsia="en-GB"/>
        </w:rPr>
        <w:t>Play Alloa</w:t>
      </w:r>
      <w:bookmarkEnd w:id="14"/>
      <w:bookmarkEnd w:id="15"/>
      <w:bookmarkEnd w:id="16"/>
      <w:r w:rsidRPr="00935684">
        <w:rPr>
          <w:rFonts w:ascii="Calibri" w:eastAsia="Times New Roman" w:hAnsi="Calibri" w:cs="Times New Roman"/>
          <w:b/>
          <w:bCs/>
          <w:kern w:val="32"/>
          <w:sz w:val="32"/>
          <w:szCs w:val="32"/>
          <w:lang w:eastAsia="en-GB"/>
        </w:rPr>
        <w:t xml:space="preserve"> </w:t>
      </w:r>
    </w:p>
    <w:p w:rsidR="00F42FD8" w:rsidRPr="000939F9" w:rsidRDefault="00F42FD8" w:rsidP="00F42FD8">
      <w:pPr>
        <w:spacing w:after="0" w:line="240" w:lineRule="auto"/>
        <w:rPr>
          <w:rFonts w:ascii="Calibri" w:eastAsia="Times New Roman" w:hAnsi="Calibri" w:cs="Times New Roman"/>
          <w:sz w:val="10"/>
          <w:szCs w:val="24"/>
          <w:lang w:eastAsia="en-GB"/>
        </w:rPr>
      </w:pPr>
    </w:p>
    <w:p w:rsidR="00F42FD8" w:rsidRPr="00935684" w:rsidRDefault="00F42FD8" w:rsidP="00F42FD8">
      <w:p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Play Alloa is the leading provider of play and social opportunities for children and adults with disabilities and additional support needs (ASN) across Clackmannanshire and the Central Belt.  The organisation was founded in 1992 and operated as an unincorporated organisation, gaining charitable status in 2005 and company status in 2010.  The organisation has grown steadily and now employs a </w:t>
      </w:r>
      <w:r>
        <w:rPr>
          <w:rFonts w:ascii="Calibri" w:eastAsia="Times New Roman" w:hAnsi="Calibri" w:cs="Times New Roman"/>
          <w:szCs w:val="24"/>
          <w:lang w:eastAsia="en-GB"/>
        </w:rPr>
        <w:t xml:space="preserve">Senior </w:t>
      </w:r>
      <w:r w:rsidRPr="00935684">
        <w:rPr>
          <w:rFonts w:ascii="Calibri" w:eastAsia="Times New Roman" w:hAnsi="Calibri" w:cs="Times New Roman"/>
          <w:szCs w:val="24"/>
          <w:lang w:eastAsia="en-GB"/>
        </w:rPr>
        <w:t>Project Manager, a</w:t>
      </w:r>
      <w:r>
        <w:rPr>
          <w:rFonts w:ascii="Calibri" w:eastAsia="Times New Roman" w:hAnsi="Calibri" w:cs="Times New Roman"/>
          <w:szCs w:val="24"/>
          <w:lang w:eastAsia="en-GB"/>
        </w:rPr>
        <w:t xml:space="preserve"> number of office based staff </w:t>
      </w:r>
      <w:r w:rsidRPr="00935684">
        <w:rPr>
          <w:rFonts w:ascii="Calibri" w:eastAsia="Times New Roman" w:hAnsi="Calibri" w:cs="Times New Roman"/>
          <w:szCs w:val="24"/>
          <w:lang w:eastAsia="en-GB"/>
        </w:rPr>
        <w:t xml:space="preserve">and around 25 Sessional Staff dedicated to providing a range of creative and experiential play and social opportunities and sessions.  </w:t>
      </w:r>
    </w:p>
    <w:p w:rsidR="00F42FD8" w:rsidRPr="00935684" w:rsidRDefault="00F42FD8" w:rsidP="00F42FD8">
      <w:pPr>
        <w:spacing w:after="0" w:line="240" w:lineRule="auto"/>
        <w:rPr>
          <w:rFonts w:ascii="Calibri" w:eastAsia="Times New Roman" w:hAnsi="Calibri" w:cs="Times New Roman"/>
          <w:szCs w:val="24"/>
          <w:u w:val="single"/>
          <w:lang w:eastAsia="en-GB"/>
        </w:rPr>
      </w:pPr>
    </w:p>
    <w:p w:rsidR="00F42FD8" w:rsidRPr="00935684" w:rsidRDefault="00F42FD8" w:rsidP="00F42FD8">
      <w:pPr>
        <w:spacing w:after="0" w:line="240" w:lineRule="auto"/>
        <w:rPr>
          <w:rFonts w:ascii="Calibri" w:eastAsia="Times New Roman" w:hAnsi="Calibri" w:cs="Times New Roman"/>
          <w:color w:val="FF0000"/>
          <w:szCs w:val="24"/>
          <w:lang w:eastAsia="en-GB"/>
        </w:rPr>
      </w:pPr>
      <w:r>
        <w:rPr>
          <w:rFonts w:ascii="Calibri" w:eastAsia="Times New Roman" w:hAnsi="Calibri" w:cs="Times New Roman"/>
          <w:szCs w:val="24"/>
          <w:lang w:eastAsia="en-GB"/>
        </w:rPr>
        <w:t>We currently support over 200</w:t>
      </w:r>
      <w:r w:rsidRPr="00935684">
        <w:rPr>
          <w:rFonts w:ascii="Calibri" w:eastAsia="Times New Roman" w:hAnsi="Calibri" w:cs="Times New Roman"/>
          <w:szCs w:val="24"/>
          <w:lang w:eastAsia="en-GB"/>
        </w:rPr>
        <w:t xml:space="preserve"> children and adults   with no upper or lower age limits, covering a wide range of disabilities and ASN. Play Alloa is registered with the Care Inspectorate and the Scottish Social Services Council (SSSC).</w:t>
      </w:r>
    </w:p>
    <w:p w:rsidR="00F42FD8" w:rsidRDefault="00F42FD8" w:rsidP="00F42FD8">
      <w:pPr>
        <w:spacing w:after="160" w:line="259" w:lineRule="auto"/>
        <w:rPr>
          <w:rFonts w:ascii="Calibri" w:eastAsia="Times New Roman" w:hAnsi="Calibri" w:cs="Arial"/>
          <w:b/>
          <w:bCs/>
          <w:color w:val="000000"/>
          <w:kern w:val="28"/>
          <w:sz w:val="26"/>
          <w:szCs w:val="26"/>
          <w:lang w:eastAsia="en-GB"/>
        </w:rPr>
      </w:pPr>
    </w:p>
    <w:p w:rsidR="00F42FD8" w:rsidRPr="00935684" w:rsidRDefault="00F42FD8" w:rsidP="00F42FD8">
      <w:pPr>
        <w:spacing w:after="160" w:line="259" w:lineRule="auto"/>
        <w:rPr>
          <w:rFonts w:ascii="Calibri" w:eastAsia="Times New Roman" w:hAnsi="Calibri" w:cs="Arial"/>
          <w:b/>
          <w:bCs/>
          <w:color w:val="000000"/>
          <w:kern w:val="28"/>
          <w:sz w:val="26"/>
          <w:szCs w:val="26"/>
          <w:lang w:eastAsia="en-GB"/>
        </w:rPr>
      </w:pPr>
      <w:r w:rsidRPr="00935684">
        <w:rPr>
          <w:rFonts w:ascii="Calibri" w:eastAsia="Times New Roman" w:hAnsi="Calibri" w:cs="Arial"/>
          <w:b/>
          <w:bCs/>
          <w:color w:val="000000"/>
          <w:kern w:val="28"/>
          <w:sz w:val="26"/>
          <w:szCs w:val="26"/>
          <w:lang w:eastAsia="en-GB"/>
        </w:rPr>
        <w:t>Organisational Aims</w:t>
      </w:r>
    </w:p>
    <w:p w:rsidR="00F42FD8" w:rsidRPr="000939F9" w:rsidRDefault="00F42FD8" w:rsidP="00F42FD8">
      <w:pPr>
        <w:spacing w:after="0" w:line="240" w:lineRule="auto"/>
        <w:ind w:left="360"/>
        <w:rPr>
          <w:rFonts w:ascii="Calibri" w:eastAsia="Times New Roman" w:hAnsi="Calibri" w:cs="Times New Roman"/>
          <w:sz w:val="12"/>
          <w:szCs w:val="24"/>
          <w:lang w:eastAsia="en-GB"/>
        </w:rPr>
      </w:pPr>
    </w:p>
    <w:p w:rsidR="00F42FD8" w:rsidRPr="00935684" w:rsidRDefault="00F42FD8" w:rsidP="00F42FD8">
      <w:pPr>
        <w:numPr>
          <w:ilvl w:val="0"/>
          <w:numId w:val="16"/>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to provide a range of opportunities where children/adults can play and socialise in an age appropriate and inclusive way </w:t>
      </w:r>
    </w:p>
    <w:p w:rsidR="00F42FD8" w:rsidRPr="00935684" w:rsidRDefault="00F42FD8" w:rsidP="00F42FD8">
      <w:pPr>
        <w:numPr>
          <w:ilvl w:val="0"/>
          <w:numId w:val="16"/>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Cs/>
          <w:szCs w:val="24"/>
          <w:lang w:eastAsia="en-GB"/>
        </w:rPr>
        <w:t>to offer respite and support to families and carers</w:t>
      </w:r>
      <w:r w:rsidRPr="00935684">
        <w:rPr>
          <w:rFonts w:ascii="Calibri" w:eastAsia="Times New Roman" w:hAnsi="Calibri" w:cs="Times New Roman"/>
          <w:szCs w:val="24"/>
          <w:lang w:eastAsia="en-GB"/>
        </w:rPr>
        <w:t xml:space="preserve"> </w:t>
      </w:r>
    </w:p>
    <w:p w:rsidR="00F42FD8" w:rsidRPr="00935684" w:rsidRDefault="00F42FD8" w:rsidP="00F42FD8">
      <w:pPr>
        <w:numPr>
          <w:ilvl w:val="0"/>
          <w:numId w:val="16"/>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Cs/>
          <w:szCs w:val="24"/>
          <w:lang w:eastAsia="en-GB"/>
        </w:rPr>
        <w:t>to provide valuable voluntary and work experience opportunities for the carers of tomorrow</w:t>
      </w:r>
      <w:r w:rsidRPr="00935684">
        <w:rPr>
          <w:rFonts w:ascii="Calibri" w:eastAsia="Times New Roman" w:hAnsi="Calibri" w:cs="Times New Roman"/>
          <w:szCs w:val="24"/>
          <w:lang w:eastAsia="en-GB"/>
        </w:rPr>
        <w:t xml:space="preserve"> </w:t>
      </w:r>
    </w:p>
    <w:p w:rsidR="00F42FD8" w:rsidRPr="00935684" w:rsidRDefault="00F42FD8" w:rsidP="00F42FD8">
      <w:pPr>
        <w:numPr>
          <w:ilvl w:val="0"/>
          <w:numId w:val="16"/>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bCs/>
          <w:szCs w:val="24"/>
          <w:lang w:eastAsia="en-GB"/>
        </w:rPr>
        <w:t>to increase awareness of disability issues and promote the development of life skills, social inclusion and understanding in the wider community</w:t>
      </w:r>
      <w:r w:rsidRPr="00935684">
        <w:rPr>
          <w:rFonts w:ascii="Calibri" w:eastAsia="Times New Roman" w:hAnsi="Calibri" w:cs="Times New Roman"/>
          <w:szCs w:val="24"/>
          <w:lang w:eastAsia="en-GB"/>
        </w:rPr>
        <w:t xml:space="preserve"> </w:t>
      </w:r>
    </w:p>
    <w:p w:rsidR="00F42FD8" w:rsidRPr="00935684" w:rsidRDefault="00F42FD8" w:rsidP="00F42FD8">
      <w:pPr>
        <w:spacing w:after="0" w:line="240" w:lineRule="auto"/>
        <w:ind w:left="720"/>
        <w:rPr>
          <w:rFonts w:ascii="Calibri" w:eastAsia="Times New Roman" w:hAnsi="Calibri" w:cs="Times New Roman"/>
          <w:szCs w:val="24"/>
          <w:lang w:eastAsia="en-GB"/>
        </w:rPr>
      </w:pPr>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bookmarkStart w:id="17" w:name="_Toc442350563"/>
      <w:bookmarkStart w:id="18" w:name="_Toc442350604"/>
      <w:r w:rsidRPr="00935684">
        <w:rPr>
          <w:rFonts w:ascii="Calibri" w:eastAsia="Times New Roman" w:hAnsi="Calibri" w:cs="Arial"/>
          <w:b/>
          <w:bCs/>
          <w:color w:val="000000"/>
          <w:kern w:val="28"/>
          <w:sz w:val="26"/>
          <w:szCs w:val="26"/>
          <w:lang w:eastAsia="en-GB"/>
        </w:rPr>
        <w:lastRenderedPageBreak/>
        <w:t>Play Alloa Service users</w:t>
      </w:r>
      <w:bookmarkEnd w:id="17"/>
      <w:bookmarkEnd w:id="18"/>
    </w:p>
    <w:p w:rsidR="00F42FD8" w:rsidRPr="00935684" w:rsidRDefault="00F42FD8" w:rsidP="00F42FD8">
      <w:pPr>
        <w:spacing w:after="0" w:line="240" w:lineRule="auto"/>
        <w:rPr>
          <w:rFonts w:ascii="Calibri" w:eastAsia="Times New Roman" w:hAnsi="Calibri" w:cs="Times New Roman"/>
          <w:i/>
          <w:color w:val="0070C0"/>
          <w:szCs w:val="24"/>
          <w:lang w:eastAsia="en-GB"/>
        </w:rPr>
      </w:pPr>
      <w:r w:rsidRPr="00935684">
        <w:rPr>
          <w:rFonts w:ascii="Calibri" w:eastAsia="Times New Roman" w:hAnsi="Calibri" w:cs="Times New Roman"/>
          <w:szCs w:val="24"/>
          <w:lang w:eastAsia="en-GB"/>
        </w:rPr>
        <w:t xml:space="preserve">Play Alloa has over </w:t>
      </w:r>
      <w:r>
        <w:rPr>
          <w:rFonts w:ascii="Calibri" w:eastAsia="Times New Roman" w:hAnsi="Calibri" w:cs="Times New Roman"/>
          <w:szCs w:val="24"/>
          <w:lang w:eastAsia="en-GB"/>
        </w:rPr>
        <w:t>200</w:t>
      </w:r>
      <w:r w:rsidRPr="00935684">
        <w:rPr>
          <w:rFonts w:ascii="Calibri" w:eastAsia="Times New Roman" w:hAnsi="Calibri" w:cs="Times New Roman"/>
          <w:szCs w:val="24"/>
          <w:lang w:eastAsia="en-GB"/>
        </w:rPr>
        <w:t xml:space="preserve"> service users. Our service users have a wide range of ASN including Downs syndrome, hearing impairment, learning difficulties, cerebral palsy, autistic spectrum disorder, chromosome disorder, epilepsy, cerebral palsy, severe developmental delay, genetic disorder and general behavioural difficulties. Current prevalence rates suggest:  </w:t>
      </w:r>
    </w:p>
    <w:p w:rsidR="00F42FD8" w:rsidRPr="00935684" w:rsidRDefault="00F42FD8" w:rsidP="00F42FD8">
      <w:pPr>
        <w:spacing w:after="0" w:line="240" w:lineRule="auto"/>
        <w:rPr>
          <w:rFonts w:ascii="Calibri" w:eastAsia="Times New Roman" w:hAnsi="Calibri" w:cs="Times New Roman"/>
          <w:szCs w:val="24"/>
          <w:lang w:eastAsia="en-GB"/>
        </w:rPr>
      </w:pPr>
    </w:p>
    <w:p w:rsidR="00F42FD8" w:rsidRPr="00935684" w:rsidRDefault="00F42FD8" w:rsidP="00F42FD8">
      <w:pPr>
        <w:numPr>
          <w:ilvl w:val="0"/>
          <w:numId w:val="15"/>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1 child in 100 is likely to live with  autism spectrum disorder </w:t>
      </w:r>
    </w:p>
    <w:p w:rsidR="00F42FD8" w:rsidRPr="00935684" w:rsidRDefault="00F42FD8" w:rsidP="00F42FD8">
      <w:pPr>
        <w:numPr>
          <w:ilvl w:val="0"/>
          <w:numId w:val="15"/>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1 child in 242 will live with epilepsy</w:t>
      </w:r>
    </w:p>
    <w:p w:rsidR="00F42FD8" w:rsidRPr="00935684" w:rsidRDefault="00F42FD8" w:rsidP="00F42FD8">
      <w:pPr>
        <w:numPr>
          <w:ilvl w:val="0"/>
          <w:numId w:val="15"/>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1 child in 50 will have a mild to moderate learning disability</w:t>
      </w:r>
    </w:p>
    <w:p w:rsidR="00F42FD8" w:rsidRPr="00935684" w:rsidRDefault="00F42FD8" w:rsidP="00F42FD8">
      <w:pPr>
        <w:numPr>
          <w:ilvl w:val="0"/>
          <w:numId w:val="15"/>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1 child in 250 will have a profound learning disability</w:t>
      </w:r>
    </w:p>
    <w:p w:rsidR="00F42FD8" w:rsidRPr="00935684" w:rsidRDefault="00F42FD8" w:rsidP="00F42FD8">
      <w:pPr>
        <w:numPr>
          <w:ilvl w:val="0"/>
          <w:numId w:val="15"/>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With current residential growth being experienced throughout Clackmannanshire and Forth Valley wide, these statistics point to a rise in our client group. </w:t>
      </w:r>
    </w:p>
    <w:p w:rsidR="00F42FD8" w:rsidRPr="00935684" w:rsidRDefault="00F42FD8" w:rsidP="00F42FD8">
      <w:pPr>
        <w:spacing w:after="0"/>
        <w:ind w:left="720"/>
        <w:contextualSpacing/>
        <w:rPr>
          <w:rFonts w:ascii="Calibri" w:eastAsia="Times New Roman" w:hAnsi="Calibri" w:cs="Times New Roman"/>
        </w:rPr>
      </w:pPr>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bookmarkStart w:id="19" w:name="_Toc442350564"/>
      <w:bookmarkStart w:id="20" w:name="_Toc442350605"/>
      <w:r w:rsidRPr="00935684">
        <w:rPr>
          <w:rFonts w:ascii="Calibri" w:eastAsia="Times New Roman" w:hAnsi="Calibri" w:cs="Arial"/>
          <w:b/>
          <w:bCs/>
          <w:color w:val="000000"/>
          <w:kern w:val="28"/>
          <w:sz w:val="26"/>
          <w:szCs w:val="26"/>
          <w:lang w:eastAsia="en-GB"/>
        </w:rPr>
        <w:t>Play Alloa Services</w:t>
      </w:r>
      <w:bookmarkEnd w:id="19"/>
      <w:bookmarkEnd w:id="20"/>
    </w:p>
    <w:p w:rsidR="00F42FD8" w:rsidRPr="00935684" w:rsidRDefault="00F42FD8" w:rsidP="00F42FD8">
      <w:p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Play Alloa places the needs of our children and adults at the centre of our service. By providing creative and experiential learning for children and adults we build cognitive skills, improve socialisation and increase confidence and self-esteem - all of this contributes to happy and healthy children and adults. </w:t>
      </w:r>
    </w:p>
    <w:p w:rsidR="00F42FD8" w:rsidRPr="00935684" w:rsidRDefault="00F42FD8" w:rsidP="00F42FD8">
      <w:pPr>
        <w:spacing w:after="0" w:line="240" w:lineRule="auto"/>
        <w:rPr>
          <w:rFonts w:ascii="Calibri" w:eastAsia="Times New Roman" w:hAnsi="Calibri" w:cs="Times New Roman"/>
          <w:szCs w:val="24"/>
          <w:lang w:eastAsia="en-GB"/>
        </w:rPr>
      </w:pPr>
    </w:p>
    <w:p w:rsidR="00F42FD8" w:rsidRPr="00935684" w:rsidRDefault="00F42FD8" w:rsidP="00F42FD8">
      <w:p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We offer parents and carers short term respite from a full time caring role. This is essential to the mental and physical health of parents/carers allowing them to recharge their batteries and spend some quality time with other family members.  Play Alloa Services are provided throughout the year although some sessions are provided term time only. There</w:t>
      </w:r>
      <w:r w:rsidR="00C920F1">
        <w:rPr>
          <w:rFonts w:ascii="Calibri" w:eastAsia="Times New Roman" w:hAnsi="Calibri" w:cs="Times New Roman"/>
          <w:szCs w:val="24"/>
          <w:lang w:eastAsia="en-GB"/>
        </w:rPr>
        <w:t xml:space="preserve"> is currently a requested £6 </w:t>
      </w:r>
      <w:r w:rsidRPr="00935684">
        <w:rPr>
          <w:rFonts w:ascii="Calibri" w:eastAsia="Times New Roman" w:hAnsi="Calibri" w:cs="Times New Roman"/>
          <w:szCs w:val="24"/>
          <w:lang w:eastAsia="en-GB"/>
        </w:rPr>
        <w:t>donation</w:t>
      </w:r>
      <w:r w:rsidR="00C920F1">
        <w:rPr>
          <w:rFonts w:ascii="Calibri" w:eastAsia="Times New Roman" w:hAnsi="Calibri" w:cs="Times New Roman"/>
          <w:szCs w:val="24"/>
          <w:lang w:eastAsia="en-GB"/>
        </w:rPr>
        <w:t>/fee</w:t>
      </w:r>
      <w:r w:rsidRPr="00935684">
        <w:rPr>
          <w:rFonts w:ascii="Calibri" w:eastAsia="Times New Roman" w:hAnsi="Calibri" w:cs="Times New Roman"/>
          <w:szCs w:val="24"/>
          <w:lang w:eastAsia="en-GB"/>
        </w:rPr>
        <w:t xml:space="preserve"> for most of our services. Staffing levels are set according to the needs of the young people involved on the basis of 1:1, 1:2 or 1:3 ratio. The following table outlines what is provided by Play Alloa. </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Based on Organisational Aims our day to day service delivery aims are:</w:t>
      </w:r>
    </w:p>
    <w:p w:rsidR="00F42FD8" w:rsidRPr="00935684" w:rsidRDefault="00F42FD8" w:rsidP="00F42FD8">
      <w:pPr>
        <w:spacing w:after="0" w:line="240" w:lineRule="auto"/>
        <w:ind w:left="720"/>
        <w:rPr>
          <w:rFonts w:ascii="Calibri" w:eastAsia="Times New Roman" w:hAnsi="Calibri" w:cs="Times New Roman"/>
          <w:sz w:val="14"/>
          <w:szCs w:val="24"/>
          <w:lang w:eastAsia="en-GB"/>
        </w:rPr>
      </w:pP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to provide a varied range of fun, stimulating and educational play and social  opportunities within a professionally managed and caring environment for children and adults with disabilities and ASN. </w:t>
      </w: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to promote equal access to play and social activities for all children and adults with disabilities and ASN.</w:t>
      </w: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to provide respite - from the stress and other related problems experienced by parents, guardians or carers of children and adults with disabilities and  ASN. </w:t>
      </w: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to maximise opportunities, and to work in partnership with other agencies, </w:t>
      </w: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to encourage inclusion of children and adults within mainstream play and leisure activities. </w:t>
      </w: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 xml:space="preserve">to ensure that the children and adults attending Play Alloa have a great deal of fun and enjoyment. </w:t>
      </w:r>
    </w:p>
    <w:p w:rsidR="00F42FD8" w:rsidRPr="00935684" w:rsidRDefault="00F42FD8" w:rsidP="00F42FD8">
      <w:pPr>
        <w:numPr>
          <w:ilvl w:val="0"/>
          <w:numId w:val="13"/>
        </w:numPr>
        <w:spacing w:after="0" w:line="240" w:lineRule="auto"/>
        <w:rPr>
          <w:rFonts w:ascii="Calibri" w:eastAsia="Times New Roman" w:hAnsi="Calibri" w:cs="Times New Roman"/>
          <w:szCs w:val="24"/>
          <w:lang w:eastAsia="en-GB"/>
        </w:rPr>
      </w:pPr>
      <w:r w:rsidRPr="00935684">
        <w:rPr>
          <w:rFonts w:ascii="Calibri" w:eastAsia="Times New Roman" w:hAnsi="Calibri" w:cs="Times New Roman"/>
          <w:szCs w:val="24"/>
          <w:lang w:eastAsia="en-GB"/>
        </w:rPr>
        <w:t>to provide appropriate and supported volunteering/employment/work experience opportunities for individuals with a view to developing work/social skills</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Default="00F42FD8" w:rsidP="00F42FD8">
      <w:pPr>
        <w:spacing w:after="160" w:line="259" w:lineRule="auto"/>
        <w:rPr>
          <w:rFonts w:ascii="Calibri" w:eastAsia="Times New Roman" w:hAnsi="Calibri" w:cs="Times New Roman"/>
          <w:b/>
          <w:bCs/>
          <w:kern w:val="32"/>
          <w:sz w:val="32"/>
          <w:szCs w:val="32"/>
          <w:lang w:eastAsia="en-GB"/>
        </w:rPr>
      </w:pPr>
      <w:bookmarkStart w:id="21" w:name="_Toc442350573"/>
      <w:bookmarkStart w:id="22" w:name="_Toc442350614"/>
      <w:bookmarkStart w:id="23" w:name="_Toc451115205"/>
      <w:r>
        <w:rPr>
          <w:rFonts w:ascii="Calibri" w:eastAsia="Times New Roman" w:hAnsi="Calibri" w:cs="Times New Roman"/>
          <w:b/>
          <w:bCs/>
          <w:kern w:val="32"/>
          <w:sz w:val="32"/>
          <w:szCs w:val="32"/>
          <w:lang w:eastAsia="en-GB"/>
        </w:rPr>
        <w:br w:type="page"/>
      </w:r>
    </w:p>
    <w:p w:rsidR="00F42FD8" w:rsidRPr="00935684" w:rsidRDefault="00F42FD8" w:rsidP="00F42FD8">
      <w:pPr>
        <w:keepNext/>
        <w:spacing w:after="0" w:line="240" w:lineRule="auto"/>
        <w:outlineLvl w:val="0"/>
        <w:rPr>
          <w:rFonts w:ascii="Calibri" w:eastAsia="Times New Roman" w:hAnsi="Calibri" w:cs="Times New Roman"/>
          <w:b/>
          <w:bCs/>
          <w:kern w:val="32"/>
          <w:sz w:val="32"/>
          <w:szCs w:val="32"/>
          <w:lang w:eastAsia="en-GB"/>
        </w:rPr>
      </w:pPr>
      <w:r w:rsidRPr="00935684">
        <w:rPr>
          <w:rFonts w:ascii="Calibri" w:eastAsia="Times New Roman" w:hAnsi="Calibri" w:cs="Times New Roman"/>
          <w:b/>
          <w:bCs/>
          <w:kern w:val="32"/>
          <w:sz w:val="32"/>
          <w:szCs w:val="32"/>
          <w:lang w:eastAsia="en-GB"/>
        </w:rPr>
        <w:lastRenderedPageBreak/>
        <w:t>The Operating Environment</w:t>
      </w:r>
      <w:bookmarkEnd w:id="21"/>
      <w:bookmarkEnd w:id="22"/>
      <w:bookmarkEnd w:id="23"/>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keepNext/>
        <w:spacing w:after="0" w:line="240" w:lineRule="auto"/>
        <w:outlineLvl w:val="2"/>
        <w:rPr>
          <w:rFonts w:ascii="Calibri" w:eastAsia="Times New Roman" w:hAnsi="Calibri" w:cs="Arial"/>
          <w:b/>
          <w:bCs/>
          <w:color w:val="000000"/>
          <w:kern w:val="28"/>
          <w:sz w:val="26"/>
          <w:szCs w:val="26"/>
          <w:lang w:eastAsia="en-GB"/>
        </w:rPr>
      </w:pPr>
      <w:bookmarkStart w:id="24" w:name="_Toc442350574"/>
      <w:bookmarkStart w:id="25" w:name="_Toc442350615"/>
      <w:r w:rsidRPr="00935684">
        <w:rPr>
          <w:rFonts w:ascii="Calibri" w:eastAsia="Times New Roman" w:hAnsi="Calibri" w:cs="Arial"/>
          <w:b/>
          <w:bCs/>
          <w:color w:val="000000"/>
          <w:kern w:val="28"/>
          <w:sz w:val="26"/>
          <w:szCs w:val="26"/>
          <w:lang w:eastAsia="en-GB"/>
        </w:rPr>
        <w:t>Local Context – Council Area Profile</w:t>
      </w:r>
      <w:bookmarkEnd w:id="24"/>
      <w:bookmarkEnd w:id="25"/>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Play Alloa is based in Alloa within the Clackmannanshire Council area.</w:t>
      </w:r>
      <w:r w:rsidRPr="00935684">
        <w:rPr>
          <w:rFonts w:ascii="Calibri" w:eastAsia="Times New Roman" w:hAnsi="Calibri" w:cs="Arial"/>
          <w:sz w:val="24"/>
          <w:szCs w:val="24"/>
          <w:lang w:eastAsia="en-GB"/>
        </w:rPr>
        <w:t xml:space="preserve"> Clackmannanshire</w:t>
      </w:r>
      <w:r w:rsidRPr="00935684">
        <w:rPr>
          <w:rFonts w:ascii="Calibri" w:eastAsia="Times New Roman" w:hAnsi="Calibri" w:cs="Times New Roman"/>
          <w:sz w:val="24"/>
          <w:szCs w:val="24"/>
          <w:lang w:eastAsia="en-GB"/>
        </w:rPr>
        <w:t xml:space="preserve"> is the smallest mainland authority in Scotland with a population of 49,900 living in a number of towns and villages covering 159 square kilometres. </w:t>
      </w:r>
      <w:r w:rsidRPr="00935684">
        <w:rPr>
          <w:rFonts w:ascii="Calibri" w:eastAsia="Times New Roman" w:hAnsi="Calibri" w:cs="Arial"/>
          <w:sz w:val="24"/>
          <w:szCs w:val="24"/>
          <w:lang w:eastAsia="en-GB"/>
        </w:rPr>
        <w:t>Clackmannanshire</w:t>
      </w:r>
      <w:r w:rsidRPr="00935684">
        <w:rPr>
          <w:rFonts w:ascii="Calibri" w:eastAsia="Times New Roman" w:hAnsi="Calibri" w:cs="Times New Roman"/>
          <w:sz w:val="24"/>
          <w:szCs w:val="24"/>
          <w:lang w:eastAsia="en-GB"/>
        </w:rPr>
        <w:t xml:space="preserve"> shares its borders with Stirling, Falkirk, Fife and Perth &amp; Kinross. The 2006 Scottish Index of Multiple Deprivation (</w:t>
      </w:r>
      <w:r w:rsidRPr="00935684">
        <w:rPr>
          <w:rFonts w:ascii="Calibri" w:eastAsia="Times New Roman" w:hAnsi="Calibri" w:cs="Arial"/>
          <w:sz w:val="24"/>
          <w:szCs w:val="24"/>
          <w:lang w:eastAsia="en-GB"/>
        </w:rPr>
        <w:t>SIMD</w:t>
      </w:r>
      <w:r w:rsidRPr="00935684">
        <w:rPr>
          <w:rFonts w:ascii="Calibri" w:eastAsia="Times New Roman" w:hAnsi="Calibri" w:cs="Times New Roman"/>
          <w:sz w:val="24"/>
          <w:szCs w:val="24"/>
          <w:lang w:eastAsia="en-GB"/>
        </w:rPr>
        <w:t xml:space="preserve">) identifies 14.1% of </w:t>
      </w:r>
      <w:r w:rsidRPr="00935684">
        <w:rPr>
          <w:rFonts w:ascii="Calibri" w:eastAsia="Times New Roman" w:hAnsi="Calibri" w:cs="Arial"/>
          <w:sz w:val="24"/>
          <w:szCs w:val="24"/>
          <w:lang w:eastAsia="en-GB"/>
        </w:rPr>
        <w:t>Clackmannanshire</w:t>
      </w:r>
      <w:r w:rsidRPr="00935684">
        <w:rPr>
          <w:rFonts w:ascii="Calibri" w:eastAsia="Times New Roman" w:hAnsi="Calibri" w:cs="Times New Roman"/>
          <w:sz w:val="24"/>
          <w:szCs w:val="24"/>
          <w:lang w:eastAsia="en-GB"/>
        </w:rPr>
        <w:t>'s population as living in 10% of the most deprived council wards in Scotland. The following snapshot captures a number of the key development trends for the area;</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 xml:space="preserve">The number of severely deprived areas within </w:t>
      </w:r>
      <w:r w:rsidRPr="00935684">
        <w:rPr>
          <w:rFonts w:ascii="Calibri" w:eastAsia="Times New Roman" w:hAnsi="Calibri" w:cs="Arial"/>
          <w:sz w:val="24"/>
          <w:szCs w:val="24"/>
          <w:lang w:eastAsia="en-GB"/>
        </w:rPr>
        <w:t>Clackmannanshire</w:t>
      </w:r>
      <w:r w:rsidRPr="00935684">
        <w:rPr>
          <w:rFonts w:ascii="Calibri" w:eastAsia="Times New Roman" w:hAnsi="Calibri" w:cs="Times New Roman"/>
          <w:sz w:val="24"/>
          <w:szCs w:val="24"/>
          <w:lang w:eastAsia="en-GB"/>
        </w:rPr>
        <w:t xml:space="preserve"> has been increasing and a high proportion of its area is now among the most deprived in the country. </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 xml:space="preserve">The population of </w:t>
      </w:r>
      <w:r w:rsidRPr="00935684">
        <w:rPr>
          <w:rFonts w:ascii="Calibri" w:eastAsia="Times New Roman" w:hAnsi="Calibri" w:cs="Arial"/>
          <w:sz w:val="24"/>
          <w:szCs w:val="24"/>
          <w:lang w:eastAsia="en-GB"/>
        </w:rPr>
        <w:t>Clackmannanshire</w:t>
      </w:r>
      <w:r w:rsidRPr="00935684">
        <w:rPr>
          <w:rFonts w:ascii="Calibri" w:eastAsia="Times New Roman" w:hAnsi="Calibri" w:cs="Times New Roman"/>
          <w:sz w:val="24"/>
          <w:szCs w:val="24"/>
          <w:lang w:eastAsia="en-GB"/>
        </w:rPr>
        <w:t xml:space="preserve"> has increased by 3.0% since 2000, while overall Scotland's population has increased by 0.06%. </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 xml:space="preserve"> The claimant count unemployment rate in </w:t>
      </w:r>
      <w:r w:rsidRPr="00935684">
        <w:rPr>
          <w:rFonts w:ascii="Calibri" w:eastAsia="Times New Roman" w:hAnsi="Calibri" w:cs="Arial"/>
          <w:sz w:val="24"/>
          <w:szCs w:val="24"/>
          <w:lang w:eastAsia="en-GB"/>
        </w:rPr>
        <w:t>Clackmannanshire</w:t>
      </w:r>
      <w:r w:rsidRPr="00935684">
        <w:rPr>
          <w:rFonts w:ascii="Calibri" w:eastAsia="Times New Roman" w:hAnsi="Calibri" w:cs="Times New Roman"/>
          <w:sz w:val="24"/>
          <w:szCs w:val="24"/>
          <w:lang w:eastAsia="en-GB"/>
        </w:rPr>
        <w:t xml:space="preserve"> is 3.2% which compares with the Scottish average of 2.6%. </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 xml:space="preserve">The percentage of </w:t>
      </w:r>
      <w:r w:rsidRPr="00935684">
        <w:rPr>
          <w:rFonts w:ascii="Calibri" w:eastAsia="Times New Roman" w:hAnsi="Calibri" w:cs="Arial"/>
          <w:sz w:val="24"/>
          <w:szCs w:val="24"/>
          <w:lang w:eastAsia="en-GB"/>
        </w:rPr>
        <w:t>Clackmannanshire</w:t>
      </w:r>
      <w:r w:rsidRPr="00935684">
        <w:rPr>
          <w:rFonts w:ascii="Calibri" w:eastAsia="Times New Roman" w:hAnsi="Calibri" w:cs="Times New Roman"/>
          <w:sz w:val="24"/>
          <w:szCs w:val="24"/>
          <w:lang w:eastAsia="en-GB"/>
        </w:rPr>
        <w:t>'s population under the age of 16 is 19.1% which compares with Scotland's figure of 17.8%.  This population figure of approximately 11, 000 children is set to grow.</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 xml:space="preserve">The population projections show a rise in the Clackmannanshire population from 48,900 in 2006 to 51,365 in 2018 then a further increase to 53,245 by 2031. A population increase of almost 9% by 2031. This compares to an expected 5% increase for Scotland's population over the same period. </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The recent completion of 3 new secondary schools has provided state of the art facilities for pupils and the wider community.</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The opening, in November 2008, of the Clackmannanshire Bridge has encouraged greater economic growth through improved transport links.</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The Stirling Alloa Kincardine rail project reopened 21km of disused rail lines increasing passenger numbers through Alloa by 400,000</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Pr="00935684" w:rsidRDefault="00F42FD8" w:rsidP="00F42FD8">
      <w:pPr>
        <w:spacing w:after="0" w:line="240" w:lineRule="auto"/>
        <w:rPr>
          <w:rFonts w:ascii="Calibri" w:eastAsia="Times New Roman" w:hAnsi="Calibri" w:cs="Times New Roman"/>
          <w:sz w:val="24"/>
          <w:szCs w:val="24"/>
          <w:lang w:eastAsia="en-GB"/>
        </w:rPr>
      </w:pPr>
      <w:r w:rsidRPr="00935684">
        <w:rPr>
          <w:rFonts w:ascii="Calibri" w:eastAsia="Times New Roman" w:hAnsi="Calibri" w:cs="Times New Roman"/>
          <w:sz w:val="24"/>
          <w:szCs w:val="24"/>
          <w:lang w:eastAsia="en-GB"/>
        </w:rPr>
        <w:t xml:space="preserve">Within this wider area context there are a number of planning and policy mechanisms in place to promote service delivery to key client groups including the Community Planning Partnership and the Community Learning and Development Committee. </w:t>
      </w:r>
    </w:p>
    <w:p w:rsidR="00F42FD8" w:rsidRPr="00935684" w:rsidRDefault="00F42FD8" w:rsidP="00F42FD8">
      <w:pPr>
        <w:spacing w:after="0" w:line="240" w:lineRule="auto"/>
        <w:rPr>
          <w:rFonts w:ascii="Calibri" w:eastAsia="Times New Roman" w:hAnsi="Calibri" w:cs="Times New Roman"/>
          <w:sz w:val="24"/>
          <w:szCs w:val="24"/>
          <w:lang w:eastAsia="en-GB"/>
        </w:rPr>
      </w:pPr>
    </w:p>
    <w:p w:rsidR="00F42FD8" w:rsidRDefault="00F42FD8" w:rsidP="00F42FD8">
      <w:pPr>
        <w:spacing w:after="160" w:line="259" w:lineRule="auto"/>
        <w:rPr>
          <w:rFonts w:ascii="Calibri" w:eastAsia="Times New Roman" w:hAnsi="Calibri" w:cs="Arial"/>
          <w:b/>
          <w:bCs/>
          <w:color w:val="000000"/>
          <w:kern w:val="28"/>
          <w:sz w:val="26"/>
          <w:szCs w:val="26"/>
          <w:lang w:eastAsia="en-GB"/>
        </w:rPr>
      </w:pPr>
    </w:p>
    <w:sectPr w:rsidR="00F42FD8" w:rsidSect="00C920F1">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E5" w:rsidRDefault="006A16E5" w:rsidP="006A16E5">
      <w:pPr>
        <w:spacing w:after="0" w:line="240" w:lineRule="auto"/>
      </w:pPr>
      <w:r>
        <w:separator/>
      </w:r>
    </w:p>
  </w:endnote>
  <w:endnote w:type="continuationSeparator" w:id="0">
    <w:p w:rsidR="006A16E5" w:rsidRDefault="006A16E5" w:rsidP="006A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E5" w:rsidRDefault="006A16E5" w:rsidP="006A16E5">
      <w:pPr>
        <w:spacing w:after="0" w:line="240" w:lineRule="auto"/>
      </w:pPr>
      <w:r>
        <w:separator/>
      </w:r>
    </w:p>
  </w:footnote>
  <w:footnote w:type="continuationSeparator" w:id="0">
    <w:p w:rsidR="006A16E5" w:rsidRDefault="006A16E5" w:rsidP="006A1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3F2"/>
    <w:multiLevelType w:val="hybridMultilevel"/>
    <w:tmpl w:val="9DCAC3B8"/>
    <w:lvl w:ilvl="0" w:tplc="6A56D4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E10C44"/>
    <w:multiLevelType w:val="hybridMultilevel"/>
    <w:tmpl w:val="11C63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194821"/>
    <w:multiLevelType w:val="hybridMultilevel"/>
    <w:tmpl w:val="5E7C47D0"/>
    <w:lvl w:ilvl="0" w:tplc="7E54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B3FD6"/>
    <w:multiLevelType w:val="hybridMultilevel"/>
    <w:tmpl w:val="6DB64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870AF"/>
    <w:multiLevelType w:val="hybridMultilevel"/>
    <w:tmpl w:val="733C4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555A6"/>
    <w:multiLevelType w:val="hybridMultilevel"/>
    <w:tmpl w:val="F22E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E3725"/>
    <w:multiLevelType w:val="hybridMultilevel"/>
    <w:tmpl w:val="869EC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C3CEA"/>
    <w:multiLevelType w:val="hybridMultilevel"/>
    <w:tmpl w:val="3D3EC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DCD"/>
    <w:multiLevelType w:val="hybridMultilevel"/>
    <w:tmpl w:val="55F2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5351B"/>
    <w:multiLevelType w:val="hybridMultilevel"/>
    <w:tmpl w:val="AEC0A584"/>
    <w:lvl w:ilvl="0" w:tplc="0809000F">
      <w:start w:val="1"/>
      <w:numFmt w:val="decimal"/>
      <w:lvlText w:val="%1."/>
      <w:lvlJc w:val="left"/>
      <w:pPr>
        <w:tabs>
          <w:tab w:val="num" w:pos="720"/>
        </w:tabs>
        <w:ind w:left="720" w:hanging="360"/>
      </w:pPr>
      <w:rPr>
        <w:rFonts w:hint="default"/>
      </w:rPr>
    </w:lvl>
    <w:lvl w:ilvl="1" w:tplc="627A414C" w:tentative="1">
      <w:start w:val="1"/>
      <w:numFmt w:val="bullet"/>
      <w:lvlText w:val="•"/>
      <w:lvlJc w:val="left"/>
      <w:pPr>
        <w:tabs>
          <w:tab w:val="num" w:pos="1440"/>
        </w:tabs>
        <w:ind w:left="1440" w:hanging="360"/>
      </w:pPr>
      <w:rPr>
        <w:rFonts w:ascii="Arial" w:hAnsi="Arial" w:hint="default"/>
      </w:rPr>
    </w:lvl>
    <w:lvl w:ilvl="2" w:tplc="81B44770" w:tentative="1">
      <w:start w:val="1"/>
      <w:numFmt w:val="bullet"/>
      <w:lvlText w:val="•"/>
      <w:lvlJc w:val="left"/>
      <w:pPr>
        <w:tabs>
          <w:tab w:val="num" w:pos="2160"/>
        </w:tabs>
        <w:ind w:left="2160" w:hanging="360"/>
      </w:pPr>
      <w:rPr>
        <w:rFonts w:ascii="Arial" w:hAnsi="Arial" w:hint="default"/>
      </w:rPr>
    </w:lvl>
    <w:lvl w:ilvl="3" w:tplc="E35015DE" w:tentative="1">
      <w:start w:val="1"/>
      <w:numFmt w:val="bullet"/>
      <w:lvlText w:val="•"/>
      <w:lvlJc w:val="left"/>
      <w:pPr>
        <w:tabs>
          <w:tab w:val="num" w:pos="2880"/>
        </w:tabs>
        <w:ind w:left="2880" w:hanging="360"/>
      </w:pPr>
      <w:rPr>
        <w:rFonts w:ascii="Arial" w:hAnsi="Arial" w:hint="default"/>
      </w:rPr>
    </w:lvl>
    <w:lvl w:ilvl="4" w:tplc="679088BE" w:tentative="1">
      <w:start w:val="1"/>
      <w:numFmt w:val="bullet"/>
      <w:lvlText w:val="•"/>
      <w:lvlJc w:val="left"/>
      <w:pPr>
        <w:tabs>
          <w:tab w:val="num" w:pos="3600"/>
        </w:tabs>
        <w:ind w:left="3600" w:hanging="360"/>
      </w:pPr>
      <w:rPr>
        <w:rFonts w:ascii="Arial" w:hAnsi="Arial" w:hint="default"/>
      </w:rPr>
    </w:lvl>
    <w:lvl w:ilvl="5" w:tplc="5E74DE3E" w:tentative="1">
      <w:start w:val="1"/>
      <w:numFmt w:val="bullet"/>
      <w:lvlText w:val="•"/>
      <w:lvlJc w:val="left"/>
      <w:pPr>
        <w:tabs>
          <w:tab w:val="num" w:pos="4320"/>
        </w:tabs>
        <w:ind w:left="4320" w:hanging="360"/>
      </w:pPr>
      <w:rPr>
        <w:rFonts w:ascii="Arial" w:hAnsi="Arial" w:hint="default"/>
      </w:rPr>
    </w:lvl>
    <w:lvl w:ilvl="6" w:tplc="9DF8AC6A" w:tentative="1">
      <w:start w:val="1"/>
      <w:numFmt w:val="bullet"/>
      <w:lvlText w:val="•"/>
      <w:lvlJc w:val="left"/>
      <w:pPr>
        <w:tabs>
          <w:tab w:val="num" w:pos="5040"/>
        </w:tabs>
        <w:ind w:left="5040" w:hanging="360"/>
      </w:pPr>
      <w:rPr>
        <w:rFonts w:ascii="Arial" w:hAnsi="Arial" w:hint="default"/>
      </w:rPr>
    </w:lvl>
    <w:lvl w:ilvl="7" w:tplc="0B400460" w:tentative="1">
      <w:start w:val="1"/>
      <w:numFmt w:val="bullet"/>
      <w:lvlText w:val="•"/>
      <w:lvlJc w:val="left"/>
      <w:pPr>
        <w:tabs>
          <w:tab w:val="num" w:pos="5760"/>
        </w:tabs>
        <w:ind w:left="5760" w:hanging="360"/>
      </w:pPr>
      <w:rPr>
        <w:rFonts w:ascii="Arial" w:hAnsi="Arial" w:hint="default"/>
      </w:rPr>
    </w:lvl>
    <w:lvl w:ilvl="8" w:tplc="21204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8840E0"/>
    <w:multiLevelType w:val="multilevel"/>
    <w:tmpl w:val="267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A2AF9"/>
    <w:multiLevelType w:val="hybridMultilevel"/>
    <w:tmpl w:val="A476C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6E6D"/>
    <w:multiLevelType w:val="hybridMultilevel"/>
    <w:tmpl w:val="601450DE"/>
    <w:lvl w:ilvl="0" w:tplc="B05EB844">
      <w:numFmt w:val="bullet"/>
      <w:lvlText w:val=""/>
      <w:lvlJc w:val="left"/>
      <w:pPr>
        <w:ind w:left="720" w:hanging="360"/>
      </w:pPr>
      <w:rPr>
        <w:rFonts w:ascii="Symbol" w:eastAsiaTheme="minorHAnsi"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0727B"/>
    <w:multiLevelType w:val="hybridMultilevel"/>
    <w:tmpl w:val="39E0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17C06"/>
    <w:multiLevelType w:val="hybridMultilevel"/>
    <w:tmpl w:val="F2C63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2A68"/>
    <w:multiLevelType w:val="hybridMultilevel"/>
    <w:tmpl w:val="3A6A74BC"/>
    <w:lvl w:ilvl="0" w:tplc="B05EB844">
      <w:numFmt w:val="bullet"/>
      <w:lvlText w:val=""/>
      <w:lvlJc w:val="left"/>
      <w:pPr>
        <w:ind w:left="720" w:hanging="360"/>
      </w:pPr>
      <w:rPr>
        <w:rFonts w:ascii="Symbol" w:eastAsiaTheme="minorHAnsi" w:hAnsi="Symbol"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031A8"/>
    <w:multiLevelType w:val="hybridMultilevel"/>
    <w:tmpl w:val="9AF07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1"/>
  </w:num>
  <w:num w:numId="5">
    <w:abstractNumId w:val="15"/>
  </w:num>
  <w:num w:numId="6">
    <w:abstractNumId w:val="14"/>
  </w:num>
  <w:num w:numId="7">
    <w:abstractNumId w:val="11"/>
  </w:num>
  <w:num w:numId="8">
    <w:abstractNumId w:val="13"/>
  </w:num>
  <w:num w:numId="9">
    <w:abstractNumId w:val="2"/>
  </w:num>
  <w:num w:numId="10">
    <w:abstractNumId w:val="6"/>
  </w:num>
  <w:num w:numId="11">
    <w:abstractNumId w:val="4"/>
  </w:num>
  <w:num w:numId="12">
    <w:abstractNumId w:val="0"/>
  </w:num>
  <w:num w:numId="13">
    <w:abstractNumId w:val="8"/>
  </w:num>
  <w:num w:numId="14">
    <w:abstractNumId w:val="5"/>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8B"/>
    <w:rsid w:val="000833A3"/>
    <w:rsid w:val="000916B0"/>
    <w:rsid w:val="000B7C53"/>
    <w:rsid w:val="0014176D"/>
    <w:rsid w:val="00197E86"/>
    <w:rsid w:val="001C4C02"/>
    <w:rsid w:val="00232932"/>
    <w:rsid w:val="00270AE7"/>
    <w:rsid w:val="004D60F6"/>
    <w:rsid w:val="00516B37"/>
    <w:rsid w:val="0052019B"/>
    <w:rsid w:val="00544874"/>
    <w:rsid w:val="00550A3F"/>
    <w:rsid w:val="005B3B5D"/>
    <w:rsid w:val="005E4077"/>
    <w:rsid w:val="00654F54"/>
    <w:rsid w:val="006A16E5"/>
    <w:rsid w:val="006A4462"/>
    <w:rsid w:val="007225F6"/>
    <w:rsid w:val="00793673"/>
    <w:rsid w:val="007F6216"/>
    <w:rsid w:val="009D4F7D"/>
    <w:rsid w:val="009E70CF"/>
    <w:rsid w:val="00A520D3"/>
    <w:rsid w:val="00A96C35"/>
    <w:rsid w:val="00AE2E01"/>
    <w:rsid w:val="00AF6B13"/>
    <w:rsid w:val="00B01693"/>
    <w:rsid w:val="00B11A4B"/>
    <w:rsid w:val="00BD74E5"/>
    <w:rsid w:val="00C0142C"/>
    <w:rsid w:val="00C5556D"/>
    <w:rsid w:val="00C80DAF"/>
    <w:rsid w:val="00C8202B"/>
    <w:rsid w:val="00C84C30"/>
    <w:rsid w:val="00C920F1"/>
    <w:rsid w:val="00D3773D"/>
    <w:rsid w:val="00D4008B"/>
    <w:rsid w:val="00E77E32"/>
    <w:rsid w:val="00ED01DE"/>
    <w:rsid w:val="00F26816"/>
    <w:rsid w:val="00F42FD8"/>
    <w:rsid w:val="00F60BCF"/>
    <w:rsid w:val="00F8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804B"/>
  <w15:docId w15:val="{D33DB6B5-3F71-4952-B693-B462C865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AF"/>
  </w:style>
  <w:style w:type="paragraph" w:styleId="Heading1">
    <w:name w:val="heading 1"/>
    <w:basedOn w:val="Normal"/>
    <w:link w:val="Heading1Char"/>
    <w:uiPriority w:val="9"/>
    <w:qFormat/>
    <w:rsid w:val="00C5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A16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16"/>
    <w:pPr>
      <w:ind w:left="720"/>
      <w:contextualSpacing/>
    </w:pPr>
  </w:style>
  <w:style w:type="character" w:customStyle="1" w:styleId="Heading1Char">
    <w:name w:val="Heading 1 Char"/>
    <w:basedOn w:val="DefaultParagraphFont"/>
    <w:link w:val="Heading1"/>
    <w:uiPriority w:val="9"/>
    <w:rsid w:val="00C5556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55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556D"/>
  </w:style>
  <w:style w:type="character" w:customStyle="1" w:styleId="Heading4Char">
    <w:name w:val="Heading 4 Char"/>
    <w:basedOn w:val="DefaultParagraphFont"/>
    <w:link w:val="Heading4"/>
    <w:uiPriority w:val="9"/>
    <w:semiHidden/>
    <w:rsid w:val="006A16E5"/>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A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E5"/>
  </w:style>
  <w:style w:type="paragraph" w:styleId="Footer">
    <w:name w:val="footer"/>
    <w:basedOn w:val="Normal"/>
    <w:link w:val="FooterChar"/>
    <w:uiPriority w:val="99"/>
    <w:unhideWhenUsed/>
    <w:rsid w:val="006A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E5"/>
  </w:style>
  <w:style w:type="paragraph" w:styleId="BalloonText">
    <w:name w:val="Balloon Text"/>
    <w:basedOn w:val="Normal"/>
    <w:link w:val="BalloonTextChar"/>
    <w:uiPriority w:val="99"/>
    <w:semiHidden/>
    <w:unhideWhenUsed/>
    <w:rsid w:val="00544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74"/>
    <w:rPr>
      <w:rFonts w:ascii="Segoe UI" w:hAnsi="Segoe UI" w:cs="Segoe UI"/>
      <w:sz w:val="18"/>
      <w:szCs w:val="18"/>
    </w:rPr>
  </w:style>
  <w:style w:type="paragraph" w:customStyle="1" w:styleId="Default">
    <w:name w:val="Default"/>
    <w:rsid w:val="00F42F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40924-FEF1-4547-8246-E078A567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Lithium</cp:lastModifiedBy>
  <cp:revision>3</cp:revision>
  <cp:lastPrinted>2020-11-11T14:56:00Z</cp:lastPrinted>
  <dcterms:created xsi:type="dcterms:W3CDTF">2022-06-08T09:26:00Z</dcterms:created>
  <dcterms:modified xsi:type="dcterms:W3CDTF">2022-06-08T09:26:00Z</dcterms:modified>
</cp:coreProperties>
</file>